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846"/>
        <w:gridCol w:w="992"/>
        <w:gridCol w:w="5368"/>
        <w:gridCol w:w="2422"/>
      </w:tblGrid>
      <w:tr w:rsidR="00D54E64" w:rsidRPr="00D54E64" w14:paraId="6AD8E8F0" w14:textId="1F5FEC17" w:rsidTr="00043FA9">
        <w:trPr>
          <w:trHeight w:val="849"/>
        </w:trPr>
        <w:tc>
          <w:tcPr>
            <w:tcW w:w="7206" w:type="dxa"/>
            <w:gridSpan w:val="3"/>
            <w:tcBorders>
              <w:top w:val="single" w:sz="4" w:space="0" w:color="008576"/>
              <w:left w:val="single" w:sz="4" w:space="0" w:color="008576"/>
              <w:bottom w:val="single" w:sz="4" w:space="0" w:color="008576"/>
              <w:right w:val="single" w:sz="4" w:space="0" w:color="008576"/>
            </w:tcBorders>
            <w:shd w:val="clear" w:color="auto" w:fill="9A4D9E"/>
            <w:vAlign w:val="center"/>
          </w:tcPr>
          <w:p w14:paraId="68324048" w14:textId="5662989A" w:rsidR="005A3382" w:rsidRPr="00D54E64" w:rsidRDefault="005A3382" w:rsidP="00C006F4">
            <w:pPr>
              <w:rPr>
                <w:rFonts w:cs="Arial"/>
                <w:b/>
                <w:bCs/>
                <w:color w:val="FFFFFF" w:themeColor="background1"/>
                <w:sz w:val="40"/>
                <w:szCs w:val="40"/>
              </w:rPr>
            </w:pPr>
            <w:r w:rsidRPr="00D54E64">
              <w:rPr>
                <w:rFonts w:cs="Arial"/>
                <w:b/>
                <w:bCs/>
                <w:color w:val="FFFFFF" w:themeColor="background1"/>
                <w:sz w:val="40"/>
                <w:szCs w:val="40"/>
              </w:rPr>
              <w:t xml:space="preserve">DCUSA </w:t>
            </w:r>
            <w:r w:rsidR="00043FA9">
              <w:rPr>
                <w:rFonts w:cs="Arial"/>
                <w:b/>
                <w:bCs/>
                <w:color w:val="FFFFFF" w:themeColor="background1"/>
                <w:sz w:val="40"/>
                <w:szCs w:val="40"/>
              </w:rPr>
              <w:t>Change Report</w:t>
            </w:r>
          </w:p>
        </w:tc>
        <w:tc>
          <w:tcPr>
            <w:tcW w:w="2422" w:type="dxa"/>
            <w:tcBorders>
              <w:top w:val="single" w:sz="4" w:space="0" w:color="008576"/>
              <w:left w:val="single" w:sz="4" w:space="0" w:color="008576"/>
              <w:bottom w:val="single" w:sz="4" w:space="0" w:color="008576"/>
              <w:right w:val="single" w:sz="4" w:space="0" w:color="008576"/>
            </w:tcBorders>
            <w:shd w:val="clear" w:color="auto" w:fill="9A4D9E"/>
            <w:vAlign w:val="center"/>
          </w:tcPr>
          <w:p w14:paraId="3DF0F790" w14:textId="7B529905" w:rsidR="005A3382" w:rsidRPr="00B83EF3" w:rsidRDefault="007F1955" w:rsidP="00C006F4">
            <w:pPr>
              <w:rPr>
                <w:rFonts w:cs="Arial"/>
                <w:b/>
                <w:bCs/>
                <w:color w:val="FFFFFF" w:themeColor="background1"/>
              </w:rPr>
            </w:pPr>
            <w:r w:rsidRPr="00B83EF3">
              <w:rPr>
                <w:rFonts w:cs="Arial"/>
                <w:b/>
                <w:bCs/>
                <w:color w:val="FFFFFF" w:themeColor="background1"/>
              </w:rPr>
              <w:t>At what stage is this document in the process?</w:t>
            </w:r>
          </w:p>
        </w:tc>
      </w:tr>
      <w:tr w:rsidR="00354313" w14:paraId="44E8021E" w14:textId="0593297F" w:rsidTr="00AD1AC1">
        <w:trPr>
          <w:trHeight w:val="1020"/>
        </w:trPr>
        <w:tc>
          <w:tcPr>
            <w:tcW w:w="7206" w:type="dxa"/>
            <w:gridSpan w:val="3"/>
            <w:tcBorders>
              <w:top w:val="single" w:sz="4" w:space="0" w:color="008576"/>
              <w:left w:val="single" w:sz="4" w:space="0" w:color="008576"/>
              <w:bottom w:val="single" w:sz="4" w:space="0" w:color="FFFFFF" w:themeColor="background1"/>
              <w:right w:val="single" w:sz="4" w:space="0" w:color="FFFFFF"/>
            </w:tcBorders>
          </w:tcPr>
          <w:p w14:paraId="077C4176" w14:textId="452676D1" w:rsidR="00354313" w:rsidRPr="003908D8" w:rsidRDefault="00F829C2" w:rsidP="007246AD">
            <w:pPr>
              <w:rPr>
                <w:rFonts w:cs="Arial"/>
                <w:b/>
                <w:bCs/>
                <w:color w:val="008576"/>
                <w:sz w:val="80"/>
                <w:szCs w:val="80"/>
              </w:rPr>
            </w:pPr>
            <w:r w:rsidRPr="00F829C2">
              <w:rPr>
                <w:rFonts w:cs="Arial"/>
                <w:b/>
                <w:bCs/>
                <w:color w:val="008576"/>
                <w:sz w:val="80"/>
                <w:szCs w:val="80"/>
              </w:rPr>
              <w:t>DCP 472</w:t>
            </w:r>
          </w:p>
        </w:tc>
        <w:tc>
          <w:tcPr>
            <w:tcW w:w="2422" w:type="dxa"/>
            <w:vMerge w:val="restart"/>
            <w:tcBorders>
              <w:top w:val="single" w:sz="4" w:space="0" w:color="008576"/>
              <w:left w:val="single" w:sz="4" w:space="0" w:color="FFFFFF"/>
              <w:right w:val="single" w:sz="4" w:space="0" w:color="008576"/>
            </w:tcBorders>
            <w:tcMar>
              <w:left w:w="0" w:type="dxa"/>
              <w:right w:w="0" w:type="dxa"/>
            </w:tcMar>
          </w:tcPr>
          <w:tbl>
            <w:tblPr>
              <w:tblStyle w:val="TableGrid"/>
              <w:tblW w:w="2402" w:type="dxa"/>
              <w:tblLook w:val="04A0" w:firstRow="1" w:lastRow="0" w:firstColumn="1" w:lastColumn="0" w:noHBand="0" w:noVBand="1"/>
            </w:tblPr>
            <w:tblGrid>
              <w:gridCol w:w="2402"/>
            </w:tblGrid>
            <w:tr w:rsidR="00354313" w14:paraId="2C33476C"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3DA6345A" w14:textId="34F5F12E" w:rsidR="00354313" w:rsidRPr="009B4657" w:rsidRDefault="00354313" w:rsidP="00F971A0">
                  <w:pPr>
                    <w:rPr>
                      <w:rFonts w:cs="Arial"/>
                      <w:b/>
                      <w:bCs/>
                      <w:color w:val="00B274"/>
                    </w:rPr>
                  </w:pPr>
                  <w:r>
                    <w:rPr>
                      <w:rFonts w:cs="Arial"/>
                      <w:b/>
                      <w:bCs/>
                      <w:color w:val="00B274"/>
                    </w:rPr>
                    <w:t>0</w:t>
                  </w:r>
                  <w:r w:rsidRPr="009B4657">
                    <w:rPr>
                      <w:rFonts w:cs="Arial"/>
                      <w:b/>
                      <w:bCs/>
                      <w:color w:val="00B274"/>
                    </w:rPr>
                    <w:t>1</w:t>
                  </w:r>
                  <w:r>
                    <w:rPr>
                      <w:rFonts w:cs="Arial"/>
                      <w:b/>
                      <w:bCs/>
                      <w:color w:val="00B274"/>
                    </w:rPr>
                    <w:t xml:space="preserve"> -</w:t>
                  </w:r>
                  <w:r w:rsidRPr="009B4657">
                    <w:rPr>
                      <w:rFonts w:cs="Arial"/>
                      <w:b/>
                      <w:bCs/>
                      <w:color w:val="00B274"/>
                    </w:rPr>
                    <w:t xml:space="preserve"> Change Proposal</w:t>
                  </w:r>
                </w:p>
              </w:tc>
            </w:tr>
            <w:tr w:rsidR="00354313" w14:paraId="4CCACCA2" w14:textId="77777777" w:rsidTr="00043FA9">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FFFFFF" w:themeFill="background1"/>
                  <w:vAlign w:val="center"/>
                </w:tcPr>
                <w:p w14:paraId="4647D532" w14:textId="5A325045" w:rsidR="00354313" w:rsidRPr="00043FA9" w:rsidRDefault="00354313" w:rsidP="00F971A0">
                  <w:pPr>
                    <w:rPr>
                      <w:rFonts w:cs="Arial"/>
                      <w:b/>
                      <w:bCs/>
                      <w:color w:val="0096D7"/>
                    </w:rPr>
                  </w:pPr>
                  <w:r w:rsidRPr="00043FA9">
                    <w:rPr>
                      <w:rFonts w:cs="Arial"/>
                      <w:b/>
                      <w:bCs/>
                      <w:color w:val="0096D7"/>
                    </w:rPr>
                    <w:t>02 - Consultation</w:t>
                  </w:r>
                </w:p>
              </w:tc>
            </w:tr>
            <w:tr w:rsidR="00354313" w14:paraId="3464EB04" w14:textId="77777777" w:rsidTr="00043FA9">
              <w:trPr>
                <w:trHeight w:val="1054"/>
              </w:trPr>
              <w:tc>
                <w:tcPr>
                  <w:tcW w:w="2402" w:type="dxa"/>
                  <w:tcBorders>
                    <w:top w:val="single" w:sz="4" w:space="0" w:color="008576"/>
                    <w:left w:val="single" w:sz="4" w:space="0" w:color="008576"/>
                    <w:bottom w:val="single" w:sz="4" w:space="0" w:color="008576"/>
                    <w:right w:val="single" w:sz="4" w:space="0" w:color="008576"/>
                  </w:tcBorders>
                  <w:shd w:val="clear" w:color="auto" w:fill="9A4D9E"/>
                  <w:vAlign w:val="center"/>
                </w:tcPr>
                <w:p w14:paraId="1B194B28" w14:textId="573E49BF" w:rsidR="00354313" w:rsidRPr="009B4657" w:rsidRDefault="00354313" w:rsidP="00F971A0">
                  <w:pPr>
                    <w:rPr>
                      <w:rFonts w:cs="Arial"/>
                      <w:b/>
                      <w:bCs/>
                      <w:color w:val="9A4D9E"/>
                    </w:rPr>
                  </w:pPr>
                  <w:r w:rsidRPr="00043FA9">
                    <w:rPr>
                      <w:rFonts w:cs="Arial"/>
                      <w:b/>
                      <w:bCs/>
                      <w:color w:val="FFFFFF" w:themeColor="background1"/>
                    </w:rPr>
                    <w:t>03 - Change Report</w:t>
                  </w:r>
                </w:p>
              </w:tc>
            </w:tr>
            <w:tr w:rsidR="00354313" w14:paraId="63812A30" w14:textId="77777777" w:rsidTr="00C962D3">
              <w:trPr>
                <w:trHeight w:val="1054"/>
              </w:trPr>
              <w:tc>
                <w:tcPr>
                  <w:tcW w:w="2402" w:type="dxa"/>
                  <w:tcBorders>
                    <w:top w:val="single" w:sz="4" w:space="0" w:color="008576"/>
                    <w:left w:val="single" w:sz="4" w:space="0" w:color="008576"/>
                    <w:bottom w:val="single" w:sz="4" w:space="0" w:color="008576"/>
                    <w:right w:val="single" w:sz="4" w:space="0" w:color="008576"/>
                  </w:tcBorders>
                  <w:vAlign w:val="center"/>
                </w:tcPr>
                <w:p w14:paraId="1E98B5BF" w14:textId="0BA006B2" w:rsidR="00354313" w:rsidRPr="009B4657" w:rsidRDefault="00354313" w:rsidP="00F971A0">
                  <w:pPr>
                    <w:rPr>
                      <w:rFonts w:cs="Arial"/>
                      <w:b/>
                      <w:bCs/>
                      <w:color w:val="F59114"/>
                    </w:rPr>
                  </w:pPr>
                  <w:r>
                    <w:rPr>
                      <w:rFonts w:cs="Arial"/>
                      <w:b/>
                      <w:bCs/>
                      <w:color w:val="F59114"/>
                    </w:rPr>
                    <w:t>0</w:t>
                  </w:r>
                  <w:r w:rsidRPr="009B4657">
                    <w:rPr>
                      <w:rFonts w:cs="Arial"/>
                      <w:b/>
                      <w:bCs/>
                      <w:color w:val="F59114"/>
                    </w:rPr>
                    <w:t>4</w:t>
                  </w:r>
                  <w:r>
                    <w:rPr>
                      <w:rFonts w:cs="Arial"/>
                      <w:b/>
                      <w:bCs/>
                      <w:color w:val="F59114"/>
                    </w:rPr>
                    <w:t xml:space="preserve"> -</w:t>
                  </w:r>
                  <w:r w:rsidRPr="009B4657">
                    <w:rPr>
                      <w:rFonts w:cs="Arial"/>
                      <w:b/>
                      <w:bCs/>
                      <w:color w:val="F59114"/>
                    </w:rPr>
                    <w:t xml:space="preserve"> Change Declaration</w:t>
                  </w:r>
                </w:p>
              </w:tc>
            </w:tr>
          </w:tbl>
          <w:p w14:paraId="79AB9273" w14:textId="3625E215" w:rsidR="00354313" w:rsidRDefault="00354313" w:rsidP="00B90968"/>
        </w:tc>
      </w:tr>
      <w:tr w:rsidR="00354313" w14:paraId="7DC18FD1" w14:textId="1A14B038" w:rsidTr="00AD1AC1">
        <w:trPr>
          <w:trHeight w:val="1938"/>
        </w:trPr>
        <w:tc>
          <w:tcPr>
            <w:tcW w:w="7206" w:type="dxa"/>
            <w:gridSpan w:val="3"/>
            <w:tcBorders>
              <w:top w:val="single" w:sz="4" w:space="0" w:color="FFFFFF" w:themeColor="background1"/>
              <w:left w:val="single" w:sz="4" w:space="0" w:color="008576"/>
              <w:bottom w:val="single" w:sz="4" w:space="0" w:color="FFFFFF" w:themeColor="background1"/>
              <w:right w:val="single" w:sz="4" w:space="0" w:color="FFFFFF"/>
            </w:tcBorders>
          </w:tcPr>
          <w:p w14:paraId="62554EEC" w14:textId="2D3CC98C" w:rsidR="00354313" w:rsidRPr="009B4657" w:rsidRDefault="006E45E8" w:rsidP="007246AD">
            <w:pPr>
              <w:rPr>
                <w:rFonts w:cs="Arial"/>
                <w:b/>
                <w:bCs/>
                <w:color w:val="008000"/>
                <w:sz w:val="40"/>
                <w:szCs w:val="40"/>
              </w:rPr>
            </w:pPr>
            <w:r w:rsidRPr="006E45E8">
              <w:rPr>
                <w:rFonts w:cs="Arial"/>
                <w:b/>
                <w:bCs/>
                <w:color w:val="008000"/>
                <w:sz w:val="40"/>
                <w:szCs w:val="40"/>
              </w:rPr>
              <w:t xml:space="preserve">DCMDG &amp; SIG Agenda </w:t>
            </w:r>
            <w:r>
              <w:rPr>
                <w:rFonts w:cs="Arial"/>
                <w:b/>
                <w:bCs/>
                <w:color w:val="008000"/>
                <w:sz w:val="40"/>
                <w:szCs w:val="40"/>
              </w:rPr>
              <w:t>T</w:t>
            </w:r>
            <w:r w:rsidRPr="006E45E8">
              <w:rPr>
                <w:rFonts w:cs="Arial"/>
                <w:b/>
                <w:bCs/>
                <w:color w:val="008000"/>
                <w:sz w:val="40"/>
                <w:szCs w:val="40"/>
              </w:rPr>
              <w:t>imings</w:t>
            </w:r>
          </w:p>
        </w:tc>
        <w:tc>
          <w:tcPr>
            <w:tcW w:w="2422" w:type="dxa"/>
            <w:vMerge/>
            <w:tcBorders>
              <w:left w:val="single" w:sz="4" w:space="0" w:color="FFFFFF"/>
              <w:right w:val="single" w:sz="4" w:space="0" w:color="008576"/>
            </w:tcBorders>
            <w:vAlign w:val="center"/>
          </w:tcPr>
          <w:p w14:paraId="26B90307" w14:textId="521C8088" w:rsidR="00354313" w:rsidRDefault="00354313" w:rsidP="004D39F2"/>
        </w:tc>
      </w:tr>
      <w:tr w:rsidR="00AD1AC1" w14:paraId="55C28978" w14:textId="77777777" w:rsidTr="00AD1AC1">
        <w:trPr>
          <w:trHeight w:val="335"/>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32246A0B" w14:textId="19E7489C" w:rsidR="00AD1AC1" w:rsidRPr="00AD1AC1" w:rsidRDefault="00AD1AC1" w:rsidP="00AD1AC1">
            <w:pPr>
              <w:rPr>
                <w:rFonts w:cs="Arial"/>
                <w:b/>
                <w:bCs/>
                <w:color w:val="008000"/>
                <w:sz w:val="40"/>
                <w:szCs w:val="40"/>
              </w:rPr>
            </w:pPr>
            <w:r w:rsidRPr="00AD1AC1">
              <w:rPr>
                <w:b/>
                <w:bCs/>
              </w:rPr>
              <w:t>Date Raised:</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2F473486" w14:textId="2B108F9F" w:rsidR="00AD1AC1" w:rsidRPr="009B4657" w:rsidRDefault="006E45E8" w:rsidP="00AD1AC1">
            <w:pPr>
              <w:rPr>
                <w:rFonts w:cs="Arial"/>
                <w:b/>
                <w:bCs/>
                <w:color w:val="008000"/>
                <w:sz w:val="40"/>
                <w:szCs w:val="40"/>
              </w:rPr>
            </w:pPr>
            <w:r>
              <w:t>20 February 2026</w:t>
            </w:r>
          </w:p>
        </w:tc>
        <w:tc>
          <w:tcPr>
            <w:tcW w:w="2422" w:type="dxa"/>
            <w:vMerge/>
            <w:tcBorders>
              <w:left w:val="single" w:sz="4" w:space="0" w:color="FFFFFF"/>
              <w:right w:val="single" w:sz="4" w:space="0" w:color="008576"/>
            </w:tcBorders>
            <w:vAlign w:val="center"/>
          </w:tcPr>
          <w:p w14:paraId="59B6D2D1" w14:textId="77777777" w:rsidR="00AD1AC1" w:rsidRDefault="00AD1AC1" w:rsidP="00AD1AC1"/>
        </w:tc>
      </w:tr>
      <w:tr w:rsidR="00AD1AC1" w14:paraId="1F706BD8"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4368DDE6" w14:textId="23E7ACD2" w:rsidR="00AD1AC1" w:rsidRPr="00AD1AC1" w:rsidRDefault="00AD1AC1" w:rsidP="00AD1AC1">
            <w:pPr>
              <w:rPr>
                <w:rFonts w:cs="Arial"/>
                <w:b/>
                <w:bCs/>
                <w:color w:val="008000"/>
                <w:sz w:val="40"/>
                <w:szCs w:val="40"/>
              </w:rPr>
            </w:pPr>
            <w:r w:rsidRPr="00AD1AC1">
              <w:rPr>
                <w:b/>
                <w:bCs/>
              </w:rPr>
              <w:t>Proposer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443E9194" w14:textId="6673B81A" w:rsidR="00AD1AC1" w:rsidRPr="009B4657" w:rsidRDefault="006E45E8" w:rsidP="00AD1AC1">
            <w:pPr>
              <w:rPr>
                <w:rFonts w:cs="Arial"/>
                <w:b/>
                <w:bCs/>
                <w:color w:val="008000"/>
                <w:sz w:val="40"/>
                <w:szCs w:val="40"/>
              </w:rPr>
            </w:pPr>
            <w:r>
              <w:t>Lee Stone</w:t>
            </w:r>
          </w:p>
        </w:tc>
        <w:tc>
          <w:tcPr>
            <w:tcW w:w="2422" w:type="dxa"/>
            <w:vMerge/>
            <w:tcBorders>
              <w:left w:val="single" w:sz="4" w:space="0" w:color="FFFFFF"/>
              <w:right w:val="single" w:sz="4" w:space="0" w:color="008576"/>
            </w:tcBorders>
            <w:vAlign w:val="center"/>
          </w:tcPr>
          <w:p w14:paraId="2F63B701" w14:textId="77777777" w:rsidR="00AD1AC1" w:rsidRDefault="00AD1AC1" w:rsidP="00AD1AC1"/>
        </w:tc>
      </w:tr>
      <w:tr w:rsidR="00AD1AC1" w14:paraId="2B600A0D" w14:textId="77777777" w:rsidTr="00AD1AC1">
        <w:trPr>
          <w:trHeight w:val="332"/>
        </w:trPr>
        <w:tc>
          <w:tcPr>
            <w:tcW w:w="1838" w:type="dxa"/>
            <w:gridSpan w:val="2"/>
            <w:tcBorders>
              <w:top w:val="single" w:sz="4" w:space="0" w:color="FFFFFF" w:themeColor="background1"/>
              <w:left w:val="single" w:sz="4" w:space="0" w:color="008576"/>
              <w:bottom w:val="single" w:sz="4" w:space="0" w:color="FFFFFF" w:themeColor="background1"/>
              <w:right w:val="single" w:sz="4" w:space="0" w:color="FFFFFF" w:themeColor="background1"/>
            </w:tcBorders>
          </w:tcPr>
          <w:p w14:paraId="0F0B588F" w14:textId="189F0EB0" w:rsidR="00AD1AC1" w:rsidRPr="00AD1AC1" w:rsidRDefault="00AD1AC1" w:rsidP="00AD1AC1">
            <w:pPr>
              <w:rPr>
                <w:rFonts w:cs="Arial"/>
                <w:b/>
                <w:bCs/>
                <w:color w:val="008000"/>
                <w:sz w:val="40"/>
                <w:szCs w:val="40"/>
              </w:rPr>
            </w:pPr>
            <w:r w:rsidRPr="00AD1AC1">
              <w:rPr>
                <w:b/>
                <w:bCs/>
              </w:rPr>
              <w:t>Company Name:</w:t>
            </w:r>
          </w:p>
        </w:tc>
        <w:tc>
          <w:tcPr>
            <w:tcW w:w="5368" w:type="dxa"/>
            <w:tcBorders>
              <w:top w:val="single" w:sz="4" w:space="0" w:color="FFFFFF" w:themeColor="background1"/>
              <w:left w:val="single" w:sz="4" w:space="0" w:color="FFFFFF" w:themeColor="background1"/>
              <w:bottom w:val="single" w:sz="4" w:space="0" w:color="FFFFFF" w:themeColor="background1"/>
              <w:right w:val="single" w:sz="4" w:space="0" w:color="FFFFFF"/>
            </w:tcBorders>
          </w:tcPr>
          <w:p w14:paraId="36E60613" w14:textId="49EB9F62" w:rsidR="00AD1AC1" w:rsidRPr="009B4657" w:rsidRDefault="006E45E8" w:rsidP="00AD1AC1">
            <w:pPr>
              <w:rPr>
                <w:rFonts w:cs="Arial"/>
                <w:b/>
                <w:bCs/>
                <w:color w:val="008000"/>
                <w:sz w:val="40"/>
                <w:szCs w:val="40"/>
              </w:rPr>
            </w:pPr>
            <w:r>
              <w:t>Npower Commercial Gas Ltd.</w:t>
            </w:r>
          </w:p>
        </w:tc>
        <w:tc>
          <w:tcPr>
            <w:tcW w:w="2422" w:type="dxa"/>
            <w:vMerge/>
            <w:tcBorders>
              <w:left w:val="single" w:sz="4" w:space="0" w:color="FFFFFF"/>
              <w:right w:val="single" w:sz="4" w:space="0" w:color="008576"/>
            </w:tcBorders>
            <w:vAlign w:val="center"/>
          </w:tcPr>
          <w:p w14:paraId="3183E11E" w14:textId="77777777" w:rsidR="00AD1AC1" w:rsidRDefault="00AD1AC1" w:rsidP="00AD1AC1"/>
        </w:tc>
      </w:tr>
      <w:tr w:rsidR="00AD1AC1" w14:paraId="044F70AA" w14:textId="77777777" w:rsidTr="00AD1AC1">
        <w:trPr>
          <w:trHeight w:val="332"/>
        </w:trPr>
        <w:tc>
          <w:tcPr>
            <w:tcW w:w="1838" w:type="dxa"/>
            <w:gridSpan w:val="2"/>
            <w:tcBorders>
              <w:top w:val="single" w:sz="4" w:space="0" w:color="FFFFFF" w:themeColor="background1"/>
              <w:left w:val="single" w:sz="4" w:space="0" w:color="008576"/>
              <w:bottom w:val="single" w:sz="4" w:space="0" w:color="008576"/>
              <w:right w:val="single" w:sz="4" w:space="0" w:color="FFFFFF" w:themeColor="background1"/>
            </w:tcBorders>
          </w:tcPr>
          <w:p w14:paraId="47D9BF01" w14:textId="7986971B" w:rsidR="00AD1AC1" w:rsidRPr="00AD1AC1" w:rsidRDefault="00AD1AC1" w:rsidP="00AD1AC1">
            <w:pPr>
              <w:rPr>
                <w:rFonts w:cs="Arial"/>
                <w:b/>
                <w:bCs/>
                <w:color w:val="008000"/>
                <w:sz w:val="40"/>
                <w:szCs w:val="40"/>
              </w:rPr>
            </w:pPr>
            <w:r w:rsidRPr="00AD1AC1">
              <w:rPr>
                <w:b/>
                <w:bCs/>
              </w:rPr>
              <w:t>Party Category:</w:t>
            </w:r>
          </w:p>
        </w:tc>
        <w:tc>
          <w:tcPr>
            <w:tcW w:w="5368" w:type="dxa"/>
            <w:tcBorders>
              <w:top w:val="single" w:sz="4" w:space="0" w:color="FFFFFF" w:themeColor="background1"/>
              <w:left w:val="single" w:sz="4" w:space="0" w:color="FFFFFF" w:themeColor="background1"/>
              <w:bottom w:val="single" w:sz="4" w:space="0" w:color="008576"/>
              <w:right w:val="single" w:sz="4" w:space="0" w:color="FFFFFF"/>
            </w:tcBorders>
          </w:tcPr>
          <w:p w14:paraId="1E6E5982" w14:textId="3A996090" w:rsidR="00AD1AC1" w:rsidRPr="009B4657" w:rsidRDefault="006E45E8" w:rsidP="00AD1AC1">
            <w:pPr>
              <w:rPr>
                <w:rFonts w:cs="Arial"/>
                <w:b/>
                <w:bCs/>
                <w:color w:val="008000"/>
                <w:sz w:val="40"/>
                <w:szCs w:val="40"/>
              </w:rPr>
            </w:pPr>
            <w:r>
              <w:t>Supplier</w:t>
            </w:r>
          </w:p>
        </w:tc>
        <w:tc>
          <w:tcPr>
            <w:tcW w:w="2422" w:type="dxa"/>
            <w:vMerge/>
            <w:tcBorders>
              <w:left w:val="single" w:sz="4" w:space="0" w:color="FFFFFF"/>
              <w:bottom w:val="single" w:sz="4" w:space="0" w:color="008576"/>
              <w:right w:val="single" w:sz="4" w:space="0" w:color="008576"/>
            </w:tcBorders>
            <w:vAlign w:val="center"/>
          </w:tcPr>
          <w:p w14:paraId="0A6CA054" w14:textId="77777777" w:rsidR="00AD1AC1" w:rsidRDefault="00AD1AC1" w:rsidP="00AD1AC1"/>
        </w:tc>
      </w:tr>
      <w:tr w:rsidR="00E61931" w14:paraId="16D2C65F" w14:textId="77777777" w:rsidTr="007B2ED1">
        <w:trPr>
          <w:trHeight w:val="369"/>
        </w:trPr>
        <w:tc>
          <w:tcPr>
            <w:tcW w:w="9628" w:type="dxa"/>
            <w:gridSpan w:val="4"/>
            <w:tcBorders>
              <w:top w:val="single" w:sz="4" w:space="0" w:color="008576"/>
              <w:left w:val="single" w:sz="4" w:space="0" w:color="008576"/>
              <w:bottom w:val="single" w:sz="4" w:space="0" w:color="FFFFFF"/>
              <w:right w:val="single" w:sz="4" w:space="0" w:color="008576"/>
            </w:tcBorders>
            <w:tcMar>
              <w:top w:w="108" w:type="dxa"/>
            </w:tcMar>
          </w:tcPr>
          <w:p w14:paraId="1F22D85A" w14:textId="6CDADEAF" w:rsidR="00E61931" w:rsidRPr="00460446" w:rsidRDefault="009B4657" w:rsidP="007246AD">
            <w:pPr>
              <w:rPr>
                <w:rFonts w:cs="Arial"/>
                <w:b/>
                <w:bCs/>
              </w:rPr>
            </w:pPr>
            <w:r w:rsidRPr="00460446">
              <w:rPr>
                <w:rFonts w:cs="Arial"/>
                <w:b/>
                <w:bCs/>
              </w:rPr>
              <w:t>Purpose of the Change Proposal</w:t>
            </w:r>
          </w:p>
        </w:tc>
      </w:tr>
      <w:tr w:rsidR="003B74C6" w14:paraId="4CB30922" w14:textId="77777777" w:rsidTr="007B2ED1">
        <w:trPr>
          <w:trHeight w:val="580"/>
        </w:trPr>
        <w:tc>
          <w:tcPr>
            <w:tcW w:w="9628" w:type="dxa"/>
            <w:gridSpan w:val="4"/>
            <w:tcBorders>
              <w:top w:val="single" w:sz="4" w:space="0" w:color="FFFFFF"/>
              <w:left w:val="single" w:sz="4" w:space="0" w:color="008576"/>
              <w:bottom w:val="single" w:sz="4" w:space="0" w:color="008576"/>
              <w:right w:val="single" w:sz="4" w:space="0" w:color="008576"/>
            </w:tcBorders>
            <w:tcMar>
              <w:bottom w:w="108" w:type="dxa"/>
            </w:tcMar>
          </w:tcPr>
          <w:p w14:paraId="73061DD2" w14:textId="1640B05C" w:rsidR="003B74C6" w:rsidRPr="00460446" w:rsidRDefault="009B4657" w:rsidP="007246AD">
            <w:pPr>
              <w:rPr>
                <w:rFonts w:cs="Arial"/>
              </w:rPr>
            </w:pPr>
            <w:r w:rsidRPr="00460446">
              <w:rPr>
                <w:rFonts w:cs="Arial"/>
              </w:rPr>
              <w:t>The purpose of this Change Proposal</w:t>
            </w:r>
            <w:r w:rsidR="00835043">
              <w:rPr>
                <w:rFonts w:cs="Arial"/>
              </w:rPr>
              <w:t xml:space="preserve"> (“CP”)</w:t>
            </w:r>
            <w:r w:rsidRPr="00460446">
              <w:rPr>
                <w:rFonts w:cs="Arial"/>
              </w:rPr>
              <w:t xml:space="preserve"> is to </w:t>
            </w:r>
            <w:r w:rsidR="00B43E55">
              <w:rPr>
                <w:rFonts w:cs="Arial"/>
              </w:rPr>
              <w:t>a</w:t>
            </w:r>
            <w:r w:rsidR="00B43E55" w:rsidRPr="00B43E55">
              <w:rPr>
                <w:rFonts w:cs="Arial"/>
              </w:rPr>
              <w:t>mend DCUSA so that the Secretariat circulates DCMDG &amp; SIG agendas for each meeting at least 5 Working Days in advance.</w:t>
            </w:r>
          </w:p>
        </w:tc>
      </w:tr>
      <w:tr w:rsidR="00631786" w14:paraId="54E0A0C1" w14:textId="77777777" w:rsidTr="004F126F">
        <w:trPr>
          <w:trHeight w:val="1274"/>
        </w:trPr>
        <w:tc>
          <w:tcPr>
            <w:tcW w:w="846" w:type="dxa"/>
            <w:tcBorders>
              <w:top w:val="single" w:sz="4" w:space="0" w:color="008576"/>
              <w:left w:val="single" w:sz="4" w:space="0" w:color="008576"/>
              <w:bottom w:val="single" w:sz="4" w:space="0" w:color="008576"/>
              <w:right w:val="single" w:sz="4" w:space="0" w:color="008576"/>
            </w:tcBorders>
            <w:vAlign w:val="center"/>
          </w:tcPr>
          <w:p w14:paraId="65A5875E" w14:textId="09FCCDFE" w:rsidR="00631786" w:rsidRPr="00460446" w:rsidRDefault="004F126F" w:rsidP="004F126F">
            <w:pPr>
              <w:jc w:val="center"/>
              <w:rPr>
                <w:rFonts w:cs="Arial"/>
              </w:rPr>
            </w:pPr>
            <w:r w:rsidRPr="00460446">
              <w:rPr>
                <w:rFonts w:cs="Arial"/>
                <w:noProof/>
              </w:rPr>
              <w:drawing>
                <wp:inline distT="0" distB="0" distL="0" distR="0" wp14:anchorId="42773568" wp14:editId="7248B018">
                  <wp:extent cx="396000" cy="396000"/>
                  <wp:effectExtent l="0" t="0" r="4445" b="4445"/>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008576"/>
              <w:right w:val="single" w:sz="4" w:space="0" w:color="008576"/>
            </w:tcBorders>
            <w:tcMar>
              <w:top w:w="108" w:type="dxa"/>
              <w:bottom w:w="108" w:type="dxa"/>
            </w:tcMar>
          </w:tcPr>
          <w:p w14:paraId="429F3E85" w14:textId="077CECB8" w:rsidR="009F078A" w:rsidRDefault="009F078A" w:rsidP="009F078A">
            <w:pPr>
              <w:rPr>
                <w:rFonts w:cs="Arial"/>
              </w:rPr>
            </w:pPr>
            <w:r w:rsidRPr="009F078A">
              <w:rPr>
                <w:rFonts w:cs="Arial"/>
              </w:rPr>
              <w:t xml:space="preserve">This document is issued in accordance with Clause 11.20 of the DCUSA. Parties are invited to consider the proposed amendment and submit their votes using the voting form (attachment 2) to </w:t>
            </w:r>
            <w:hyperlink r:id="rId12" w:history="1">
              <w:r w:rsidRPr="00780CC4">
                <w:rPr>
                  <w:rStyle w:val="Hyperlink"/>
                  <w:rFonts w:cs="Arial"/>
                </w:rPr>
                <w:t>dcusa@electralink.co.uk</w:t>
              </w:r>
            </w:hyperlink>
            <w:r>
              <w:rPr>
                <w:rFonts w:cs="Arial"/>
              </w:rPr>
              <w:t xml:space="preserve"> </w:t>
            </w:r>
            <w:r w:rsidRPr="002B4C4E">
              <w:rPr>
                <w:rFonts w:cs="Arial"/>
                <w:u w:val="single"/>
              </w:rPr>
              <w:t xml:space="preserve">by no later than </w:t>
            </w:r>
            <w:r w:rsidR="00B43E55">
              <w:rPr>
                <w:rFonts w:cs="Arial"/>
                <w:u w:val="single"/>
              </w:rPr>
              <w:t>08 May 2026</w:t>
            </w:r>
            <w:r w:rsidRPr="009F078A">
              <w:rPr>
                <w:rFonts w:cs="Arial"/>
              </w:rPr>
              <w:t>. Votes received after this date cannot be counted.</w:t>
            </w:r>
          </w:p>
          <w:p w14:paraId="4A94A873" w14:textId="77777777" w:rsidR="009F078A" w:rsidRPr="009F078A" w:rsidRDefault="009F078A" w:rsidP="009F078A">
            <w:pPr>
              <w:rPr>
                <w:rFonts w:cs="Arial"/>
              </w:rPr>
            </w:pPr>
          </w:p>
          <w:p w14:paraId="722E3DD1" w14:textId="1EFC00AD" w:rsidR="009F078A" w:rsidRDefault="009F078A" w:rsidP="009F078A">
            <w:pPr>
              <w:rPr>
                <w:rFonts w:cs="Arial"/>
              </w:rPr>
            </w:pPr>
            <w:r w:rsidRPr="009F078A">
              <w:rPr>
                <w:rFonts w:cs="Arial"/>
              </w:rPr>
              <w:t>The voting process for the proposed variation and the timetable of the progression of the CP through the DCUSA Change Control Process is set out in this document.</w:t>
            </w:r>
          </w:p>
          <w:p w14:paraId="15880A33" w14:textId="77777777" w:rsidR="009F078A" w:rsidRPr="009F078A" w:rsidRDefault="009F078A" w:rsidP="009F078A">
            <w:pPr>
              <w:rPr>
                <w:rFonts w:cs="Arial"/>
              </w:rPr>
            </w:pPr>
          </w:p>
          <w:p w14:paraId="521D9B6E" w14:textId="668A499C" w:rsidR="00631786" w:rsidRPr="00460446" w:rsidRDefault="009F078A" w:rsidP="009F078A">
            <w:pPr>
              <w:rPr>
                <w:rFonts w:cs="Arial"/>
              </w:rPr>
            </w:pPr>
            <w:r w:rsidRPr="009F078A">
              <w:rPr>
                <w:rFonts w:cs="Arial"/>
              </w:rPr>
              <w:t xml:space="preserve">If you have any questions about this paper or the DCUSA Change Process, please contact the DCUSA by email to </w:t>
            </w:r>
            <w:hyperlink r:id="rId13" w:history="1">
              <w:r w:rsidR="00451CCF" w:rsidRPr="00780CC4">
                <w:rPr>
                  <w:rStyle w:val="Hyperlink"/>
                  <w:rFonts w:cs="Arial"/>
                </w:rPr>
                <w:t>dcusa@electralink.co.uk</w:t>
              </w:r>
            </w:hyperlink>
            <w:r w:rsidR="00451CCF">
              <w:rPr>
                <w:rFonts w:cs="Arial"/>
              </w:rPr>
              <w:t xml:space="preserve"> </w:t>
            </w:r>
            <w:r w:rsidRPr="009F078A">
              <w:rPr>
                <w:rFonts w:cs="Arial"/>
              </w:rPr>
              <w:t>or telephone 020 7432 3011.</w:t>
            </w:r>
          </w:p>
        </w:tc>
      </w:tr>
      <w:tr w:rsidR="00254E1A" w14:paraId="24DB78D7" w14:textId="77777777" w:rsidTr="007B2ED1">
        <w:trPr>
          <w:trHeight w:val="341"/>
        </w:trPr>
        <w:tc>
          <w:tcPr>
            <w:tcW w:w="846" w:type="dxa"/>
            <w:vMerge w:val="restart"/>
            <w:tcBorders>
              <w:top w:val="single" w:sz="4" w:space="0" w:color="008576"/>
              <w:left w:val="single" w:sz="4" w:space="0" w:color="008576"/>
              <w:right w:val="single" w:sz="4" w:space="0" w:color="008576"/>
            </w:tcBorders>
            <w:vAlign w:val="center"/>
          </w:tcPr>
          <w:p w14:paraId="0D0EBF1E" w14:textId="5BCAD188" w:rsidR="00254E1A" w:rsidRPr="00FD0ACB" w:rsidRDefault="004F126F" w:rsidP="00DC4B21">
            <w:pPr>
              <w:jc w:val="center"/>
            </w:pPr>
            <w:r>
              <w:rPr>
                <w:rFonts w:cs="Arial"/>
                <w:noProof/>
                <w:lang w:val="en-US"/>
              </w:rPr>
              <w:drawing>
                <wp:inline distT="0" distB="0" distL="0" distR="0" wp14:anchorId="0ED53489" wp14:editId="244D355A">
                  <wp:extent cx="396000" cy="396000"/>
                  <wp:effectExtent l="0" t="0" r="4445" b="4445"/>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09C6A603" w14:textId="4F375BE2" w:rsidR="00254E1A" w:rsidRPr="00A208F7" w:rsidRDefault="00876F7A" w:rsidP="007246AD">
            <w:pPr>
              <w:rPr>
                <w:rFonts w:cs="Arial"/>
                <w:b/>
                <w:bCs/>
              </w:rPr>
            </w:pPr>
            <w:r w:rsidRPr="00A208F7">
              <w:rPr>
                <w:rFonts w:cs="Arial"/>
                <w:b/>
                <w:bCs/>
              </w:rPr>
              <w:t>Impacted Parties</w:t>
            </w:r>
          </w:p>
        </w:tc>
      </w:tr>
      <w:tr w:rsidR="00254E1A" w14:paraId="67814065" w14:textId="77777777" w:rsidTr="004F126F">
        <w:trPr>
          <w:trHeight w:val="580"/>
        </w:trPr>
        <w:tc>
          <w:tcPr>
            <w:tcW w:w="846" w:type="dxa"/>
            <w:vMerge/>
            <w:tcBorders>
              <w:left w:val="single" w:sz="4" w:space="0" w:color="008576"/>
              <w:bottom w:val="single" w:sz="4" w:space="0" w:color="008576"/>
              <w:right w:val="single" w:sz="4" w:space="0" w:color="008576"/>
            </w:tcBorders>
            <w:vAlign w:val="center"/>
          </w:tcPr>
          <w:p w14:paraId="2B1249A9" w14:textId="77777777" w:rsidR="00254E1A" w:rsidRDefault="00254E1A" w:rsidP="00DC4B21">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77A09BAD" w14:textId="6F6EEB85" w:rsidR="00254E1A" w:rsidRPr="00A208F7" w:rsidRDefault="00A208F7" w:rsidP="007246AD">
            <w:pPr>
              <w:rPr>
                <w:rFonts w:cs="Arial"/>
              </w:rPr>
            </w:pPr>
            <w:r w:rsidRPr="00A208F7">
              <w:rPr>
                <w:rFonts w:cs="Arial"/>
              </w:rPr>
              <w:t>Suppliers</w:t>
            </w:r>
            <w:r w:rsidR="00B43E55">
              <w:rPr>
                <w:rFonts w:cs="Arial"/>
              </w:rPr>
              <w:t xml:space="preserve">, </w:t>
            </w:r>
            <w:r w:rsidRPr="00A208F7">
              <w:rPr>
                <w:rFonts w:cs="Arial"/>
              </w:rPr>
              <w:t>DNOs</w:t>
            </w:r>
            <w:r w:rsidR="00B43E55">
              <w:rPr>
                <w:rFonts w:cs="Arial"/>
              </w:rPr>
              <w:t xml:space="preserve">, </w:t>
            </w:r>
            <w:r w:rsidRPr="00A208F7">
              <w:rPr>
                <w:rFonts w:cs="Arial"/>
              </w:rPr>
              <w:t>IDNOs</w:t>
            </w:r>
          </w:p>
        </w:tc>
      </w:tr>
      <w:tr w:rsidR="00A208F7" w14:paraId="684BAA54" w14:textId="77777777" w:rsidTr="007B2ED1">
        <w:trPr>
          <w:trHeight w:val="397"/>
        </w:trPr>
        <w:tc>
          <w:tcPr>
            <w:tcW w:w="846" w:type="dxa"/>
            <w:vMerge w:val="restart"/>
            <w:tcBorders>
              <w:top w:val="single" w:sz="4" w:space="0" w:color="008576"/>
              <w:left w:val="single" w:sz="4" w:space="0" w:color="008576"/>
              <w:right w:val="single" w:sz="4" w:space="0" w:color="008576"/>
            </w:tcBorders>
            <w:vAlign w:val="center"/>
          </w:tcPr>
          <w:p w14:paraId="16F3ECC4" w14:textId="0AE2127B" w:rsidR="00A208F7" w:rsidRPr="00FD0ACB" w:rsidRDefault="004F126F" w:rsidP="00696638">
            <w:pPr>
              <w:jc w:val="center"/>
            </w:pPr>
            <w:r>
              <w:rPr>
                <w:rFonts w:cs="Arial"/>
                <w:noProof/>
                <w:lang w:val="en-US"/>
              </w:rPr>
              <w:drawing>
                <wp:inline distT="0" distB="0" distL="0" distR="0" wp14:anchorId="1DEB9ED3" wp14:editId="7338C995">
                  <wp:extent cx="396000" cy="396000"/>
                  <wp:effectExtent l="0" t="0" r="4445" b="4445"/>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cstate="print">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396000" cy="396000"/>
                          </a:xfrm>
                          <a:prstGeom prst="rect">
                            <a:avLst/>
                          </a:prstGeom>
                          <a:noFill/>
                          <a:ln>
                            <a:noFill/>
                          </a:ln>
                        </pic:spPr>
                      </pic:pic>
                    </a:graphicData>
                  </a:graphic>
                </wp:inline>
              </w:drawing>
            </w:r>
          </w:p>
        </w:tc>
        <w:tc>
          <w:tcPr>
            <w:tcW w:w="8782" w:type="dxa"/>
            <w:gridSpan w:val="3"/>
            <w:tcBorders>
              <w:top w:val="single" w:sz="4" w:space="0" w:color="008576"/>
              <w:left w:val="single" w:sz="4" w:space="0" w:color="008576"/>
              <w:bottom w:val="single" w:sz="4" w:space="0" w:color="FFFFFF"/>
              <w:right w:val="single" w:sz="4" w:space="0" w:color="008576"/>
            </w:tcBorders>
            <w:tcMar>
              <w:top w:w="108" w:type="dxa"/>
            </w:tcMar>
          </w:tcPr>
          <w:p w14:paraId="26CED846" w14:textId="611F7F0D" w:rsidR="00A208F7" w:rsidRPr="004143E3" w:rsidRDefault="00A208F7" w:rsidP="007246AD">
            <w:pPr>
              <w:rPr>
                <w:rFonts w:cs="Arial"/>
                <w:b/>
                <w:bCs/>
              </w:rPr>
            </w:pPr>
            <w:r w:rsidRPr="004143E3">
              <w:rPr>
                <w:rFonts w:cs="Arial"/>
                <w:b/>
                <w:bCs/>
              </w:rPr>
              <w:t xml:space="preserve">Impacted </w:t>
            </w:r>
            <w:r w:rsidR="004143E3" w:rsidRPr="004143E3">
              <w:rPr>
                <w:rFonts w:cs="Arial"/>
                <w:b/>
                <w:bCs/>
              </w:rPr>
              <w:t>Clauses</w:t>
            </w:r>
          </w:p>
        </w:tc>
      </w:tr>
      <w:tr w:rsidR="00A208F7" w14:paraId="61AC51B2" w14:textId="77777777" w:rsidTr="007B2ED1">
        <w:trPr>
          <w:trHeight w:val="580"/>
        </w:trPr>
        <w:tc>
          <w:tcPr>
            <w:tcW w:w="846" w:type="dxa"/>
            <w:vMerge/>
            <w:tcBorders>
              <w:left w:val="single" w:sz="4" w:space="0" w:color="008576"/>
              <w:bottom w:val="single" w:sz="4" w:space="0" w:color="008576"/>
              <w:right w:val="single" w:sz="4" w:space="0" w:color="008576"/>
            </w:tcBorders>
            <w:vAlign w:val="center"/>
          </w:tcPr>
          <w:p w14:paraId="1DBFE94B" w14:textId="77777777" w:rsidR="00A208F7" w:rsidRDefault="00A208F7" w:rsidP="00696638">
            <w:pPr>
              <w:jc w:val="center"/>
              <w:rPr>
                <w:rFonts w:cs="Arial"/>
                <w:noProof/>
                <w:lang w:val="en-US"/>
              </w:rPr>
            </w:pPr>
          </w:p>
        </w:tc>
        <w:tc>
          <w:tcPr>
            <w:tcW w:w="8782" w:type="dxa"/>
            <w:gridSpan w:val="3"/>
            <w:tcBorders>
              <w:top w:val="single" w:sz="4" w:space="0" w:color="FFFFFF"/>
              <w:left w:val="single" w:sz="4" w:space="0" w:color="008576"/>
              <w:bottom w:val="single" w:sz="4" w:space="0" w:color="008576"/>
              <w:right w:val="single" w:sz="4" w:space="0" w:color="008576"/>
            </w:tcBorders>
          </w:tcPr>
          <w:p w14:paraId="38B7E303" w14:textId="6D0B5BBC" w:rsidR="009B5FBE" w:rsidRPr="009B5FBE" w:rsidRDefault="009B5FBE" w:rsidP="009B5FBE">
            <w:pPr>
              <w:spacing w:line="360" w:lineRule="auto"/>
              <w:rPr>
                <w:rFonts w:cs="Arial"/>
              </w:rPr>
            </w:pPr>
            <w:hyperlink r:id="rId15" w:history="1">
              <w:r w:rsidRPr="008B2D92">
                <w:rPr>
                  <w:rStyle w:val="Hyperlink"/>
                  <w:rFonts w:cs="Arial"/>
                </w:rPr>
                <w:t>Schedule 7 ‘DCUSA Standing Issues Group’</w:t>
              </w:r>
            </w:hyperlink>
          </w:p>
          <w:p w14:paraId="66659259" w14:textId="3F2F453C" w:rsidR="00A208F7" w:rsidRPr="004143E3" w:rsidRDefault="009B5FBE" w:rsidP="009B5FBE">
            <w:pPr>
              <w:spacing w:line="360" w:lineRule="auto"/>
              <w:rPr>
                <w:rFonts w:cs="Arial"/>
              </w:rPr>
            </w:pPr>
            <w:hyperlink r:id="rId16" w:history="1">
              <w:r w:rsidRPr="008B2D92">
                <w:rPr>
                  <w:rStyle w:val="Hyperlink"/>
                  <w:rFonts w:cs="Arial"/>
                </w:rPr>
                <w:t>Schedule 28 ‘Distribution Charging Methodologies Development Group’</w:t>
              </w:r>
            </w:hyperlink>
          </w:p>
        </w:tc>
      </w:tr>
    </w:tbl>
    <w:p w14:paraId="5D21232F" w14:textId="59478D31" w:rsidR="004B0ED6" w:rsidRDefault="004B0ED6"/>
    <w:p w14:paraId="2900822B" w14:textId="77777777" w:rsidR="004B0ED6" w:rsidRDefault="004B0ED6">
      <w:r>
        <w:br w:type="page"/>
      </w:r>
    </w:p>
    <w:tbl>
      <w:tblPr>
        <w:tblStyle w:val="TableGrid"/>
        <w:tblW w:w="0" w:type="auto"/>
        <w:tblLayout w:type="fixed"/>
        <w:tblCellMar>
          <w:top w:w="57" w:type="dxa"/>
          <w:bottom w:w="57" w:type="dxa"/>
        </w:tblCellMar>
        <w:tblLook w:val="04A0" w:firstRow="1" w:lastRow="0" w:firstColumn="1" w:lastColumn="0" w:noHBand="0" w:noVBand="1"/>
      </w:tblPr>
      <w:tblGrid>
        <w:gridCol w:w="6516"/>
        <w:gridCol w:w="3112"/>
      </w:tblGrid>
      <w:tr w:rsidR="00422A1E" w14:paraId="666FF339" w14:textId="77777777" w:rsidTr="00150AC5">
        <w:trPr>
          <w:trHeight w:val="282"/>
        </w:trPr>
        <w:tc>
          <w:tcPr>
            <w:tcW w:w="6516" w:type="dxa"/>
            <w:tcBorders>
              <w:top w:val="single" w:sz="4" w:space="0" w:color="008576"/>
              <w:left w:val="single" w:sz="4" w:space="0" w:color="008576"/>
              <w:bottom w:val="single" w:sz="4" w:space="0" w:color="008576"/>
              <w:right w:val="single" w:sz="4" w:space="0" w:color="008576"/>
            </w:tcBorders>
            <w:shd w:val="clear" w:color="auto" w:fill="9A4D9E"/>
            <w:tcMar>
              <w:top w:w="108" w:type="dxa"/>
              <w:bottom w:w="108" w:type="dxa"/>
            </w:tcMar>
          </w:tcPr>
          <w:p w14:paraId="25ABCC58" w14:textId="470E0D26" w:rsidR="00422A1E" w:rsidRPr="005A7542" w:rsidRDefault="00422A1E">
            <w:pPr>
              <w:rPr>
                <w:rFonts w:cs="Arial"/>
                <w:b/>
                <w:bCs/>
                <w:sz w:val="28"/>
                <w:szCs w:val="28"/>
              </w:rPr>
            </w:pPr>
            <w:r w:rsidRPr="005A7542">
              <w:rPr>
                <w:rFonts w:cs="Arial"/>
                <w:b/>
                <w:bCs/>
                <w:color w:val="FFFFFF" w:themeColor="background1"/>
                <w:sz w:val="28"/>
                <w:szCs w:val="28"/>
              </w:rPr>
              <w:lastRenderedPageBreak/>
              <w:t>Contents</w:t>
            </w:r>
          </w:p>
        </w:tc>
        <w:tc>
          <w:tcPr>
            <w:tcW w:w="3112" w:type="dxa"/>
            <w:tcBorders>
              <w:top w:val="single" w:sz="4" w:space="0" w:color="008576"/>
              <w:left w:val="single" w:sz="4" w:space="0" w:color="008576"/>
              <w:bottom w:val="single" w:sz="4" w:space="0" w:color="008576"/>
              <w:right w:val="single" w:sz="4" w:space="0" w:color="008576"/>
            </w:tcBorders>
            <w:tcMar>
              <w:left w:w="0" w:type="dxa"/>
              <w:right w:w="0" w:type="dxa"/>
            </w:tcMar>
          </w:tcPr>
          <w:p w14:paraId="73001D46" w14:textId="3C4CC976" w:rsidR="00422A1E" w:rsidRPr="006A16BB" w:rsidRDefault="006A16BB" w:rsidP="00C60A83">
            <w:pPr>
              <w:ind w:left="108"/>
              <w:rPr>
                <w:b/>
                <w:bCs/>
                <w:color w:val="008576"/>
                <w:sz w:val="28"/>
                <w:szCs w:val="28"/>
              </w:rPr>
            </w:pPr>
            <w:r w:rsidRPr="006A16BB">
              <w:rPr>
                <w:rFonts w:cs="Arial"/>
                <w:b/>
                <w:bCs/>
                <w:noProof/>
                <w:sz w:val="28"/>
                <w:szCs w:val="28"/>
                <w:lang w:val="en-US"/>
              </w:rPr>
              <w:drawing>
                <wp:inline distT="0" distB="0" distL="0" distR="0" wp14:anchorId="68D982C4" wp14:editId="7B7A7D4E">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691664" w:rsidRPr="006A16BB">
              <w:rPr>
                <w:b/>
                <w:bCs/>
                <w:color w:val="008576"/>
                <w:sz w:val="28"/>
                <w:szCs w:val="28"/>
              </w:rPr>
              <w:t>Any Questions?</w:t>
            </w:r>
          </w:p>
        </w:tc>
      </w:tr>
      <w:tr w:rsidR="00E019B3" w14:paraId="1D3D6D40" w14:textId="77777777" w:rsidTr="004F126F">
        <w:trPr>
          <w:trHeight w:val="410"/>
        </w:trPr>
        <w:tc>
          <w:tcPr>
            <w:tcW w:w="6516" w:type="dxa"/>
            <w:vMerge w:val="restart"/>
            <w:tcBorders>
              <w:top w:val="single" w:sz="4" w:space="0" w:color="008576"/>
              <w:left w:val="single" w:sz="4" w:space="0" w:color="008576"/>
              <w:right w:val="single" w:sz="4" w:space="0" w:color="008576"/>
            </w:tcBorders>
          </w:tcPr>
          <w:p w14:paraId="5EC68018" w14:textId="24A8F521" w:rsidR="007A5BC8" w:rsidRDefault="00CA338E">
            <w:pPr>
              <w:pStyle w:val="TOC1"/>
              <w:rPr>
                <w:rFonts w:asciiTheme="minorHAnsi" w:eastAsiaTheme="minorEastAsia" w:hAnsiTheme="minorHAnsi"/>
                <w:b w:val="0"/>
                <w:noProof/>
                <w:color w:val="auto"/>
                <w:szCs w:val="24"/>
                <w:lang w:eastAsia="en-GB"/>
              </w:rPr>
            </w:pPr>
            <w:r w:rsidRPr="000D26FB">
              <w:rPr>
                <w:sz w:val="20"/>
                <w:szCs w:val="18"/>
              </w:rPr>
              <w:fldChar w:fldCharType="begin"/>
            </w:r>
            <w:r w:rsidRPr="000D26FB">
              <w:rPr>
                <w:sz w:val="20"/>
                <w:szCs w:val="18"/>
              </w:rPr>
              <w:instrText xml:space="preserve"> TOC \o "1-1" \u </w:instrText>
            </w:r>
            <w:r w:rsidRPr="000D26FB">
              <w:rPr>
                <w:sz w:val="20"/>
                <w:szCs w:val="18"/>
              </w:rPr>
              <w:fldChar w:fldCharType="separate"/>
            </w:r>
            <w:r w:rsidR="007A5BC8">
              <w:rPr>
                <w:noProof/>
              </w:rPr>
              <w:t>1</w:t>
            </w:r>
            <w:r w:rsidR="007A5BC8">
              <w:rPr>
                <w:rFonts w:asciiTheme="minorHAnsi" w:eastAsiaTheme="minorEastAsia" w:hAnsiTheme="minorHAnsi"/>
                <w:b w:val="0"/>
                <w:noProof/>
                <w:color w:val="auto"/>
                <w:szCs w:val="24"/>
                <w:lang w:eastAsia="en-GB"/>
              </w:rPr>
              <w:tab/>
            </w:r>
            <w:r w:rsidR="007A5BC8">
              <w:rPr>
                <w:noProof/>
              </w:rPr>
              <w:t>Summary</w:t>
            </w:r>
            <w:r w:rsidR="007A5BC8">
              <w:rPr>
                <w:noProof/>
              </w:rPr>
              <w:tab/>
            </w:r>
            <w:r w:rsidR="007A5BC8">
              <w:rPr>
                <w:noProof/>
              </w:rPr>
              <w:fldChar w:fldCharType="begin"/>
            </w:r>
            <w:r w:rsidR="007A5BC8">
              <w:rPr>
                <w:noProof/>
              </w:rPr>
              <w:instrText xml:space="preserve"> PAGEREF _Toc225772878 \h </w:instrText>
            </w:r>
            <w:r w:rsidR="007A5BC8">
              <w:rPr>
                <w:noProof/>
              </w:rPr>
            </w:r>
            <w:r w:rsidR="007A5BC8">
              <w:rPr>
                <w:noProof/>
              </w:rPr>
              <w:fldChar w:fldCharType="separate"/>
            </w:r>
            <w:r w:rsidR="007A5BC8">
              <w:rPr>
                <w:noProof/>
              </w:rPr>
              <w:t>3</w:t>
            </w:r>
            <w:r w:rsidR="007A5BC8">
              <w:rPr>
                <w:noProof/>
              </w:rPr>
              <w:fldChar w:fldCharType="end"/>
            </w:r>
          </w:p>
          <w:p w14:paraId="002CEF57" w14:textId="6032CD87" w:rsidR="007A5BC8" w:rsidRDefault="007A5BC8">
            <w:pPr>
              <w:pStyle w:val="TOC1"/>
              <w:rPr>
                <w:rFonts w:asciiTheme="minorHAnsi" w:eastAsiaTheme="minorEastAsia" w:hAnsiTheme="minorHAnsi"/>
                <w:b w:val="0"/>
                <w:noProof/>
                <w:color w:val="auto"/>
                <w:szCs w:val="24"/>
                <w:lang w:eastAsia="en-GB"/>
              </w:rPr>
            </w:pPr>
            <w:r>
              <w:rPr>
                <w:noProof/>
              </w:rPr>
              <w:t>2</w:t>
            </w:r>
            <w:r>
              <w:rPr>
                <w:rFonts w:asciiTheme="minorHAnsi" w:eastAsiaTheme="minorEastAsia" w:hAnsiTheme="minorHAnsi"/>
                <w:b w:val="0"/>
                <w:noProof/>
                <w:color w:val="auto"/>
                <w:szCs w:val="24"/>
                <w:lang w:eastAsia="en-GB"/>
              </w:rPr>
              <w:tab/>
            </w:r>
            <w:r>
              <w:rPr>
                <w:noProof/>
              </w:rPr>
              <w:t>Governance</w:t>
            </w:r>
            <w:r>
              <w:rPr>
                <w:noProof/>
              </w:rPr>
              <w:tab/>
            </w:r>
            <w:r>
              <w:rPr>
                <w:noProof/>
              </w:rPr>
              <w:fldChar w:fldCharType="begin"/>
            </w:r>
            <w:r>
              <w:rPr>
                <w:noProof/>
              </w:rPr>
              <w:instrText xml:space="preserve"> PAGEREF _Toc225772879 \h </w:instrText>
            </w:r>
            <w:r>
              <w:rPr>
                <w:noProof/>
              </w:rPr>
            </w:r>
            <w:r>
              <w:rPr>
                <w:noProof/>
              </w:rPr>
              <w:fldChar w:fldCharType="separate"/>
            </w:r>
            <w:r>
              <w:rPr>
                <w:noProof/>
              </w:rPr>
              <w:t>3</w:t>
            </w:r>
            <w:r>
              <w:rPr>
                <w:noProof/>
              </w:rPr>
              <w:fldChar w:fldCharType="end"/>
            </w:r>
          </w:p>
          <w:p w14:paraId="56E68F2E" w14:textId="60605AF2" w:rsidR="007A5BC8" w:rsidRDefault="007A5BC8">
            <w:pPr>
              <w:pStyle w:val="TOC1"/>
              <w:rPr>
                <w:rFonts w:asciiTheme="minorHAnsi" w:eastAsiaTheme="minorEastAsia" w:hAnsiTheme="minorHAnsi"/>
                <w:b w:val="0"/>
                <w:noProof/>
                <w:color w:val="auto"/>
                <w:szCs w:val="24"/>
                <w:lang w:eastAsia="en-GB"/>
              </w:rPr>
            </w:pPr>
            <w:r>
              <w:rPr>
                <w:noProof/>
              </w:rPr>
              <w:t>3</w:t>
            </w:r>
            <w:r>
              <w:rPr>
                <w:rFonts w:asciiTheme="minorHAnsi" w:eastAsiaTheme="minorEastAsia" w:hAnsiTheme="minorHAnsi"/>
                <w:b w:val="0"/>
                <w:noProof/>
                <w:color w:val="auto"/>
                <w:szCs w:val="24"/>
                <w:lang w:eastAsia="en-GB"/>
              </w:rPr>
              <w:tab/>
            </w:r>
            <w:r>
              <w:rPr>
                <w:noProof/>
              </w:rPr>
              <w:t>Why Change?</w:t>
            </w:r>
            <w:r>
              <w:rPr>
                <w:noProof/>
              </w:rPr>
              <w:tab/>
            </w:r>
            <w:r>
              <w:rPr>
                <w:noProof/>
              </w:rPr>
              <w:fldChar w:fldCharType="begin"/>
            </w:r>
            <w:r>
              <w:rPr>
                <w:noProof/>
              </w:rPr>
              <w:instrText xml:space="preserve"> PAGEREF _Toc225772880 \h </w:instrText>
            </w:r>
            <w:r>
              <w:rPr>
                <w:noProof/>
              </w:rPr>
            </w:r>
            <w:r>
              <w:rPr>
                <w:noProof/>
              </w:rPr>
              <w:fldChar w:fldCharType="separate"/>
            </w:r>
            <w:r>
              <w:rPr>
                <w:noProof/>
              </w:rPr>
              <w:t>3</w:t>
            </w:r>
            <w:r>
              <w:rPr>
                <w:noProof/>
              </w:rPr>
              <w:fldChar w:fldCharType="end"/>
            </w:r>
          </w:p>
          <w:p w14:paraId="660FC8DA" w14:textId="3B81A41D" w:rsidR="007A5BC8" w:rsidRDefault="007A5BC8">
            <w:pPr>
              <w:pStyle w:val="TOC1"/>
              <w:rPr>
                <w:rFonts w:asciiTheme="minorHAnsi" w:eastAsiaTheme="minorEastAsia" w:hAnsiTheme="minorHAnsi"/>
                <w:b w:val="0"/>
                <w:noProof/>
                <w:color w:val="auto"/>
                <w:szCs w:val="24"/>
                <w:lang w:eastAsia="en-GB"/>
              </w:rPr>
            </w:pPr>
            <w:r>
              <w:rPr>
                <w:noProof/>
              </w:rPr>
              <w:t>4</w:t>
            </w:r>
            <w:r>
              <w:rPr>
                <w:rFonts w:asciiTheme="minorHAnsi" w:eastAsiaTheme="minorEastAsia" w:hAnsiTheme="minorHAnsi"/>
                <w:b w:val="0"/>
                <w:noProof/>
                <w:color w:val="auto"/>
                <w:szCs w:val="24"/>
                <w:lang w:eastAsia="en-GB"/>
              </w:rPr>
              <w:tab/>
            </w:r>
            <w:r>
              <w:rPr>
                <w:noProof/>
              </w:rPr>
              <w:t>Relevant Objectives</w:t>
            </w:r>
            <w:r>
              <w:rPr>
                <w:noProof/>
              </w:rPr>
              <w:tab/>
            </w:r>
            <w:r>
              <w:rPr>
                <w:noProof/>
              </w:rPr>
              <w:fldChar w:fldCharType="begin"/>
            </w:r>
            <w:r>
              <w:rPr>
                <w:noProof/>
              </w:rPr>
              <w:instrText xml:space="preserve"> PAGEREF _Toc225772881 \h </w:instrText>
            </w:r>
            <w:r>
              <w:rPr>
                <w:noProof/>
              </w:rPr>
            </w:r>
            <w:r>
              <w:rPr>
                <w:noProof/>
              </w:rPr>
              <w:fldChar w:fldCharType="separate"/>
            </w:r>
            <w:r>
              <w:rPr>
                <w:noProof/>
              </w:rPr>
              <w:t>4</w:t>
            </w:r>
            <w:r>
              <w:rPr>
                <w:noProof/>
              </w:rPr>
              <w:fldChar w:fldCharType="end"/>
            </w:r>
          </w:p>
          <w:p w14:paraId="06994610" w14:textId="458AC63E" w:rsidR="007A5BC8" w:rsidRDefault="007A5BC8">
            <w:pPr>
              <w:pStyle w:val="TOC1"/>
              <w:rPr>
                <w:rFonts w:asciiTheme="minorHAnsi" w:eastAsiaTheme="minorEastAsia" w:hAnsiTheme="minorHAnsi"/>
                <w:b w:val="0"/>
                <w:noProof/>
                <w:color w:val="auto"/>
                <w:szCs w:val="24"/>
                <w:lang w:eastAsia="en-GB"/>
              </w:rPr>
            </w:pPr>
            <w:r>
              <w:rPr>
                <w:noProof/>
              </w:rPr>
              <w:t>5</w:t>
            </w:r>
            <w:r>
              <w:rPr>
                <w:rFonts w:asciiTheme="minorHAnsi" w:eastAsiaTheme="minorEastAsia" w:hAnsiTheme="minorHAnsi"/>
                <w:b w:val="0"/>
                <w:noProof/>
                <w:color w:val="auto"/>
                <w:szCs w:val="24"/>
                <w:lang w:eastAsia="en-GB"/>
              </w:rPr>
              <w:tab/>
            </w:r>
            <w:r>
              <w:rPr>
                <w:noProof/>
              </w:rPr>
              <w:t>Impacts &amp; Other Considerations</w:t>
            </w:r>
            <w:r>
              <w:rPr>
                <w:noProof/>
              </w:rPr>
              <w:tab/>
            </w:r>
            <w:r>
              <w:rPr>
                <w:noProof/>
              </w:rPr>
              <w:fldChar w:fldCharType="begin"/>
            </w:r>
            <w:r>
              <w:rPr>
                <w:noProof/>
              </w:rPr>
              <w:instrText xml:space="preserve"> PAGEREF _Toc225772882 \h </w:instrText>
            </w:r>
            <w:r>
              <w:rPr>
                <w:noProof/>
              </w:rPr>
            </w:r>
            <w:r>
              <w:rPr>
                <w:noProof/>
              </w:rPr>
              <w:fldChar w:fldCharType="separate"/>
            </w:r>
            <w:r>
              <w:rPr>
                <w:noProof/>
              </w:rPr>
              <w:t>4</w:t>
            </w:r>
            <w:r>
              <w:rPr>
                <w:noProof/>
              </w:rPr>
              <w:fldChar w:fldCharType="end"/>
            </w:r>
          </w:p>
          <w:p w14:paraId="412198BF" w14:textId="01906342" w:rsidR="007A5BC8" w:rsidRDefault="007A5BC8">
            <w:pPr>
              <w:pStyle w:val="TOC1"/>
              <w:rPr>
                <w:rFonts w:asciiTheme="minorHAnsi" w:eastAsiaTheme="minorEastAsia" w:hAnsiTheme="minorHAnsi"/>
                <w:b w:val="0"/>
                <w:noProof/>
                <w:color w:val="auto"/>
                <w:szCs w:val="24"/>
                <w:lang w:eastAsia="en-GB"/>
              </w:rPr>
            </w:pPr>
            <w:r>
              <w:rPr>
                <w:noProof/>
              </w:rPr>
              <w:t>6</w:t>
            </w:r>
            <w:r>
              <w:rPr>
                <w:rFonts w:asciiTheme="minorHAnsi" w:eastAsiaTheme="minorEastAsia" w:hAnsiTheme="minorHAnsi"/>
                <w:b w:val="0"/>
                <w:noProof/>
                <w:color w:val="auto"/>
                <w:szCs w:val="24"/>
                <w:lang w:eastAsia="en-GB"/>
              </w:rPr>
              <w:tab/>
            </w:r>
            <w:r>
              <w:rPr>
                <w:noProof/>
              </w:rPr>
              <w:t>Implementation</w:t>
            </w:r>
            <w:r>
              <w:rPr>
                <w:noProof/>
              </w:rPr>
              <w:tab/>
            </w:r>
            <w:r>
              <w:rPr>
                <w:noProof/>
              </w:rPr>
              <w:fldChar w:fldCharType="begin"/>
            </w:r>
            <w:r>
              <w:rPr>
                <w:noProof/>
              </w:rPr>
              <w:instrText xml:space="preserve"> PAGEREF _Toc225772883 \h </w:instrText>
            </w:r>
            <w:r>
              <w:rPr>
                <w:noProof/>
              </w:rPr>
            </w:r>
            <w:r>
              <w:rPr>
                <w:noProof/>
              </w:rPr>
              <w:fldChar w:fldCharType="separate"/>
            </w:r>
            <w:r>
              <w:rPr>
                <w:noProof/>
              </w:rPr>
              <w:t>5</w:t>
            </w:r>
            <w:r>
              <w:rPr>
                <w:noProof/>
              </w:rPr>
              <w:fldChar w:fldCharType="end"/>
            </w:r>
          </w:p>
          <w:p w14:paraId="40EDB56C" w14:textId="7BCD59D9" w:rsidR="007A5BC8" w:rsidRDefault="007A5BC8">
            <w:pPr>
              <w:pStyle w:val="TOC1"/>
              <w:rPr>
                <w:rFonts w:asciiTheme="minorHAnsi" w:eastAsiaTheme="minorEastAsia" w:hAnsiTheme="minorHAnsi"/>
                <w:b w:val="0"/>
                <w:noProof/>
                <w:color w:val="auto"/>
                <w:szCs w:val="24"/>
                <w:lang w:eastAsia="en-GB"/>
              </w:rPr>
            </w:pPr>
            <w:r>
              <w:rPr>
                <w:noProof/>
              </w:rPr>
              <w:t>7</w:t>
            </w:r>
            <w:r>
              <w:rPr>
                <w:rFonts w:asciiTheme="minorHAnsi" w:eastAsiaTheme="minorEastAsia" w:hAnsiTheme="minorHAnsi"/>
                <w:b w:val="0"/>
                <w:noProof/>
                <w:color w:val="auto"/>
                <w:szCs w:val="24"/>
                <w:lang w:eastAsia="en-GB"/>
              </w:rPr>
              <w:tab/>
            </w:r>
            <w:r>
              <w:rPr>
                <w:noProof/>
              </w:rPr>
              <w:t>Legal Text Commentary</w:t>
            </w:r>
            <w:r>
              <w:rPr>
                <w:noProof/>
              </w:rPr>
              <w:tab/>
            </w:r>
            <w:r>
              <w:rPr>
                <w:noProof/>
              </w:rPr>
              <w:fldChar w:fldCharType="begin"/>
            </w:r>
            <w:r>
              <w:rPr>
                <w:noProof/>
              </w:rPr>
              <w:instrText xml:space="preserve"> PAGEREF _Toc225772884 \h </w:instrText>
            </w:r>
            <w:r>
              <w:rPr>
                <w:noProof/>
              </w:rPr>
            </w:r>
            <w:r>
              <w:rPr>
                <w:noProof/>
              </w:rPr>
              <w:fldChar w:fldCharType="separate"/>
            </w:r>
            <w:r>
              <w:rPr>
                <w:noProof/>
              </w:rPr>
              <w:t>5</w:t>
            </w:r>
            <w:r>
              <w:rPr>
                <w:noProof/>
              </w:rPr>
              <w:fldChar w:fldCharType="end"/>
            </w:r>
          </w:p>
          <w:p w14:paraId="7A55C87F" w14:textId="700506FB" w:rsidR="007A5BC8" w:rsidRDefault="007A5BC8">
            <w:pPr>
              <w:pStyle w:val="TOC1"/>
              <w:rPr>
                <w:rFonts w:asciiTheme="minorHAnsi" w:eastAsiaTheme="minorEastAsia" w:hAnsiTheme="minorHAnsi"/>
                <w:b w:val="0"/>
                <w:noProof/>
                <w:color w:val="auto"/>
                <w:szCs w:val="24"/>
                <w:lang w:eastAsia="en-GB"/>
              </w:rPr>
            </w:pPr>
            <w:r>
              <w:rPr>
                <w:noProof/>
              </w:rPr>
              <w:t>8</w:t>
            </w:r>
            <w:r>
              <w:rPr>
                <w:rFonts w:asciiTheme="minorHAnsi" w:eastAsiaTheme="minorEastAsia" w:hAnsiTheme="minorHAnsi"/>
                <w:b w:val="0"/>
                <w:noProof/>
                <w:color w:val="auto"/>
                <w:szCs w:val="24"/>
                <w:lang w:eastAsia="en-GB"/>
              </w:rPr>
              <w:tab/>
            </w:r>
            <w:r>
              <w:rPr>
                <w:noProof/>
              </w:rPr>
              <w:t>Code Specific Matters</w:t>
            </w:r>
            <w:r>
              <w:rPr>
                <w:noProof/>
              </w:rPr>
              <w:tab/>
            </w:r>
            <w:r>
              <w:rPr>
                <w:noProof/>
              </w:rPr>
              <w:fldChar w:fldCharType="begin"/>
            </w:r>
            <w:r>
              <w:rPr>
                <w:noProof/>
              </w:rPr>
              <w:instrText xml:space="preserve"> PAGEREF _Toc225772885 \h </w:instrText>
            </w:r>
            <w:r>
              <w:rPr>
                <w:noProof/>
              </w:rPr>
            </w:r>
            <w:r>
              <w:rPr>
                <w:noProof/>
              </w:rPr>
              <w:fldChar w:fldCharType="separate"/>
            </w:r>
            <w:r>
              <w:rPr>
                <w:noProof/>
              </w:rPr>
              <w:t>5</w:t>
            </w:r>
            <w:r>
              <w:rPr>
                <w:noProof/>
              </w:rPr>
              <w:fldChar w:fldCharType="end"/>
            </w:r>
          </w:p>
          <w:p w14:paraId="47F9AF4A" w14:textId="220453F6" w:rsidR="007A5BC8" w:rsidRDefault="007A5BC8">
            <w:pPr>
              <w:pStyle w:val="TOC1"/>
              <w:rPr>
                <w:rFonts w:asciiTheme="minorHAnsi" w:eastAsiaTheme="minorEastAsia" w:hAnsiTheme="minorHAnsi"/>
                <w:b w:val="0"/>
                <w:noProof/>
                <w:color w:val="auto"/>
                <w:szCs w:val="24"/>
                <w:lang w:eastAsia="en-GB"/>
              </w:rPr>
            </w:pPr>
            <w:r>
              <w:rPr>
                <w:noProof/>
              </w:rPr>
              <w:t>9</w:t>
            </w:r>
            <w:r>
              <w:rPr>
                <w:rFonts w:asciiTheme="minorHAnsi" w:eastAsiaTheme="minorEastAsia" w:hAnsiTheme="minorHAnsi"/>
                <w:b w:val="0"/>
                <w:noProof/>
                <w:color w:val="auto"/>
                <w:szCs w:val="24"/>
                <w:lang w:eastAsia="en-GB"/>
              </w:rPr>
              <w:tab/>
            </w:r>
            <w:r>
              <w:rPr>
                <w:noProof/>
              </w:rPr>
              <w:t>Recommendations</w:t>
            </w:r>
            <w:r>
              <w:rPr>
                <w:noProof/>
              </w:rPr>
              <w:tab/>
            </w:r>
            <w:r>
              <w:rPr>
                <w:noProof/>
              </w:rPr>
              <w:fldChar w:fldCharType="begin"/>
            </w:r>
            <w:r>
              <w:rPr>
                <w:noProof/>
              </w:rPr>
              <w:instrText xml:space="preserve"> PAGEREF _Toc225772886 \h </w:instrText>
            </w:r>
            <w:r>
              <w:rPr>
                <w:noProof/>
              </w:rPr>
            </w:r>
            <w:r>
              <w:rPr>
                <w:noProof/>
              </w:rPr>
              <w:fldChar w:fldCharType="separate"/>
            </w:r>
            <w:r>
              <w:rPr>
                <w:noProof/>
              </w:rPr>
              <w:t>5</w:t>
            </w:r>
            <w:r>
              <w:rPr>
                <w:noProof/>
              </w:rPr>
              <w:fldChar w:fldCharType="end"/>
            </w:r>
          </w:p>
          <w:p w14:paraId="50C68D29" w14:textId="2B8847A6" w:rsidR="007A5BC8" w:rsidRDefault="007A5BC8">
            <w:pPr>
              <w:pStyle w:val="TOC1"/>
              <w:rPr>
                <w:rFonts w:asciiTheme="minorHAnsi" w:eastAsiaTheme="minorEastAsia" w:hAnsiTheme="minorHAnsi"/>
                <w:b w:val="0"/>
                <w:noProof/>
                <w:color w:val="auto"/>
                <w:szCs w:val="24"/>
                <w:lang w:eastAsia="en-GB"/>
              </w:rPr>
            </w:pPr>
            <w:r>
              <w:rPr>
                <w:noProof/>
              </w:rPr>
              <w:t>10</w:t>
            </w:r>
            <w:r>
              <w:rPr>
                <w:rFonts w:asciiTheme="minorHAnsi" w:eastAsiaTheme="minorEastAsia" w:hAnsiTheme="minorHAnsi"/>
                <w:b w:val="0"/>
                <w:noProof/>
                <w:color w:val="auto"/>
                <w:szCs w:val="24"/>
                <w:lang w:eastAsia="en-GB"/>
              </w:rPr>
              <w:tab/>
            </w:r>
            <w:r>
              <w:rPr>
                <w:noProof/>
              </w:rPr>
              <w:t>Attachments</w:t>
            </w:r>
            <w:r>
              <w:rPr>
                <w:noProof/>
              </w:rPr>
              <w:tab/>
            </w:r>
            <w:r>
              <w:rPr>
                <w:noProof/>
              </w:rPr>
              <w:fldChar w:fldCharType="begin"/>
            </w:r>
            <w:r>
              <w:rPr>
                <w:noProof/>
              </w:rPr>
              <w:instrText xml:space="preserve"> PAGEREF _Toc225772887 \h </w:instrText>
            </w:r>
            <w:r>
              <w:rPr>
                <w:noProof/>
              </w:rPr>
            </w:r>
            <w:r>
              <w:rPr>
                <w:noProof/>
              </w:rPr>
              <w:fldChar w:fldCharType="separate"/>
            </w:r>
            <w:r>
              <w:rPr>
                <w:noProof/>
              </w:rPr>
              <w:t>5</w:t>
            </w:r>
            <w:r>
              <w:rPr>
                <w:noProof/>
              </w:rPr>
              <w:fldChar w:fldCharType="end"/>
            </w:r>
          </w:p>
          <w:p w14:paraId="6F0F0A59" w14:textId="6C225195" w:rsidR="00E019B3" w:rsidRPr="0085103F" w:rsidRDefault="00CA338E" w:rsidP="00F16A12">
            <w:pPr>
              <w:pStyle w:val="TOC1"/>
              <w:tabs>
                <w:tab w:val="clear" w:pos="480"/>
                <w:tab w:val="clear" w:pos="9628"/>
              </w:tabs>
              <w:rPr>
                <w:sz w:val="2"/>
                <w:szCs w:val="2"/>
              </w:rPr>
            </w:pPr>
            <w:r w:rsidRPr="000D26FB">
              <w:rPr>
                <w:sz w:val="20"/>
                <w:szCs w:val="18"/>
              </w:rPr>
              <w:fldChar w:fldCharType="end"/>
            </w:r>
          </w:p>
        </w:tc>
        <w:tc>
          <w:tcPr>
            <w:tcW w:w="3112" w:type="dxa"/>
            <w:tcBorders>
              <w:top w:val="single" w:sz="4" w:space="0" w:color="008576"/>
              <w:left w:val="single" w:sz="4" w:space="0" w:color="008576"/>
              <w:bottom w:val="single" w:sz="4" w:space="0" w:color="008576"/>
              <w:right w:val="single" w:sz="4" w:space="0" w:color="008576"/>
            </w:tcBorders>
          </w:tcPr>
          <w:p w14:paraId="42D72B6B" w14:textId="77777777" w:rsidR="00E019B3" w:rsidRPr="00C60A83" w:rsidRDefault="000B6C72" w:rsidP="006A16BB">
            <w:pPr>
              <w:spacing w:line="360" w:lineRule="auto"/>
              <w:rPr>
                <w:b/>
                <w:bCs/>
                <w:color w:val="008576"/>
              </w:rPr>
            </w:pPr>
            <w:r w:rsidRPr="00C60A83">
              <w:rPr>
                <w:b/>
                <w:bCs/>
                <w:color w:val="008576"/>
              </w:rPr>
              <w:t>Contact</w:t>
            </w:r>
          </w:p>
          <w:p w14:paraId="2F0CE86D" w14:textId="5B3F1BB7" w:rsidR="000B6C72" w:rsidRPr="00C60A83" w:rsidRDefault="000B6C72" w:rsidP="006A16BB">
            <w:pPr>
              <w:spacing w:line="360" w:lineRule="auto"/>
              <w:rPr>
                <w:color w:val="008576"/>
              </w:rPr>
            </w:pPr>
            <w:r w:rsidRPr="00C60A83">
              <w:rPr>
                <w:color w:val="008576"/>
              </w:rPr>
              <w:t>Code Administrator</w:t>
            </w:r>
          </w:p>
        </w:tc>
      </w:tr>
      <w:tr w:rsidR="00E019B3" w14:paraId="04618390" w14:textId="77777777" w:rsidTr="004F126F">
        <w:trPr>
          <w:trHeight w:val="407"/>
        </w:trPr>
        <w:tc>
          <w:tcPr>
            <w:tcW w:w="6516" w:type="dxa"/>
            <w:vMerge/>
            <w:tcBorders>
              <w:left w:val="single" w:sz="4" w:space="0" w:color="008576"/>
              <w:right w:val="single" w:sz="4" w:space="0" w:color="008576"/>
            </w:tcBorders>
          </w:tcPr>
          <w:p w14:paraId="0616859F"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702723F3" w14:textId="7BEB784B" w:rsidR="000D0489" w:rsidRDefault="00896883" w:rsidP="000D0489">
            <w:r w:rsidRPr="004C291F">
              <w:rPr>
                <w:rFonts w:cs="Arial"/>
                <w:noProof/>
                <w:color w:val="008576"/>
                <w:szCs w:val="20"/>
                <w:lang w:val="en-US"/>
              </w:rPr>
              <w:drawing>
                <wp:inline distT="0" distB="0" distL="0" distR="0" wp14:anchorId="7315E4AF" wp14:editId="4231E403">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910CBA7" w14:textId="2CD90C27" w:rsidR="00E019B3" w:rsidRDefault="00C60A83" w:rsidP="000D0489">
            <w:hyperlink r:id="rId19" w:history="1">
              <w:r w:rsidRPr="00FA4C6F">
                <w:rPr>
                  <w:rStyle w:val="Hyperlink"/>
                </w:rPr>
                <w:t>dcusa@electralink.co.uk</w:t>
              </w:r>
            </w:hyperlink>
            <w:r>
              <w:t xml:space="preserve"> </w:t>
            </w:r>
            <w:r w:rsidR="000D0489">
              <w:t xml:space="preserve"> </w:t>
            </w:r>
          </w:p>
        </w:tc>
      </w:tr>
      <w:tr w:rsidR="00E019B3" w14:paraId="72A80D81" w14:textId="77777777" w:rsidTr="004F126F">
        <w:trPr>
          <w:trHeight w:val="407"/>
        </w:trPr>
        <w:tc>
          <w:tcPr>
            <w:tcW w:w="6516" w:type="dxa"/>
            <w:vMerge/>
            <w:tcBorders>
              <w:left w:val="single" w:sz="4" w:space="0" w:color="008576"/>
              <w:right w:val="single" w:sz="4" w:space="0" w:color="008576"/>
            </w:tcBorders>
          </w:tcPr>
          <w:p w14:paraId="2C00E023"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6F16807B" w14:textId="0CE26B36" w:rsidR="00F542AE" w:rsidRPr="00C60A83" w:rsidRDefault="009020B4" w:rsidP="00F542AE">
            <w:pPr>
              <w:rPr>
                <w:color w:val="008576"/>
              </w:rPr>
            </w:pPr>
            <w:r w:rsidRPr="00C60A83">
              <w:rPr>
                <w:rFonts w:cs="Arial"/>
                <w:noProof/>
                <w:color w:val="008576"/>
                <w:szCs w:val="20"/>
                <w:lang w:val="en-US"/>
              </w:rPr>
              <w:drawing>
                <wp:inline distT="0" distB="0" distL="0" distR="0" wp14:anchorId="65379D6E" wp14:editId="6B0BE3DF">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38A37ABA" w14:textId="4D4BE78B" w:rsidR="00E019B3" w:rsidRPr="00C60A83" w:rsidRDefault="00F542AE" w:rsidP="00F542AE">
            <w:pPr>
              <w:rPr>
                <w:color w:val="008576"/>
              </w:rPr>
            </w:pPr>
            <w:r w:rsidRPr="00C60A83">
              <w:rPr>
                <w:color w:val="008576"/>
              </w:rPr>
              <w:t>0207 432 3011</w:t>
            </w:r>
          </w:p>
        </w:tc>
      </w:tr>
      <w:tr w:rsidR="00E019B3" w14:paraId="0C490213" w14:textId="77777777" w:rsidTr="007A5BC8">
        <w:trPr>
          <w:trHeight w:val="326"/>
        </w:trPr>
        <w:tc>
          <w:tcPr>
            <w:tcW w:w="6516" w:type="dxa"/>
            <w:vMerge/>
            <w:tcBorders>
              <w:left w:val="single" w:sz="4" w:space="0" w:color="008576"/>
              <w:right w:val="single" w:sz="4" w:space="0" w:color="008576"/>
            </w:tcBorders>
          </w:tcPr>
          <w:p w14:paraId="341B0932"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0C3C9C68" w14:textId="7507C438" w:rsidR="00E019B3" w:rsidRPr="00C60A83" w:rsidRDefault="00CF66C9" w:rsidP="00CF66C9">
            <w:pPr>
              <w:rPr>
                <w:b/>
                <w:bCs/>
                <w:color w:val="008576"/>
              </w:rPr>
            </w:pPr>
            <w:r w:rsidRPr="00C60A83">
              <w:rPr>
                <w:b/>
                <w:bCs/>
                <w:color w:val="008576"/>
              </w:rPr>
              <w:t>Proposer</w:t>
            </w:r>
          </w:p>
        </w:tc>
      </w:tr>
      <w:tr w:rsidR="00E019B3" w14:paraId="04952891" w14:textId="77777777" w:rsidTr="007A5BC8">
        <w:trPr>
          <w:trHeight w:val="438"/>
        </w:trPr>
        <w:tc>
          <w:tcPr>
            <w:tcW w:w="6516" w:type="dxa"/>
            <w:vMerge/>
            <w:tcBorders>
              <w:left w:val="single" w:sz="4" w:space="0" w:color="008576"/>
              <w:right w:val="single" w:sz="4" w:space="0" w:color="008576"/>
            </w:tcBorders>
          </w:tcPr>
          <w:p w14:paraId="67E14088"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477592FF" w14:textId="23025CE1" w:rsidR="00E019B3" w:rsidRPr="00C60A83" w:rsidRDefault="008B2D92">
            <w:pPr>
              <w:rPr>
                <w:color w:val="008576"/>
              </w:rPr>
            </w:pPr>
            <w:r>
              <w:rPr>
                <w:color w:val="008576"/>
              </w:rPr>
              <w:t>Lee Stone</w:t>
            </w:r>
          </w:p>
        </w:tc>
      </w:tr>
      <w:tr w:rsidR="00E019B3" w14:paraId="605EF61A" w14:textId="77777777" w:rsidTr="004F126F">
        <w:trPr>
          <w:trHeight w:val="407"/>
        </w:trPr>
        <w:tc>
          <w:tcPr>
            <w:tcW w:w="6516" w:type="dxa"/>
            <w:vMerge/>
            <w:tcBorders>
              <w:left w:val="single" w:sz="4" w:space="0" w:color="008576"/>
              <w:bottom w:val="single" w:sz="4" w:space="0" w:color="008576"/>
              <w:right w:val="single" w:sz="4" w:space="0" w:color="008576"/>
            </w:tcBorders>
          </w:tcPr>
          <w:p w14:paraId="6941F3AD" w14:textId="77777777" w:rsidR="00E019B3" w:rsidRDefault="00E019B3"/>
        </w:tc>
        <w:tc>
          <w:tcPr>
            <w:tcW w:w="3112" w:type="dxa"/>
            <w:tcBorders>
              <w:top w:val="single" w:sz="4" w:space="0" w:color="008576"/>
              <w:left w:val="single" w:sz="4" w:space="0" w:color="008576"/>
              <w:bottom w:val="single" w:sz="4" w:space="0" w:color="008576"/>
              <w:right w:val="single" w:sz="4" w:space="0" w:color="008576"/>
            </w:tcBorders>
          </w:tcPr>
          <w:p w14:paraId="222E2C1C" w14:textId="1A95BE3C" w:rsidR="00E019B3" w:rsidRPr="00C60A83" w:rsidRDefault="00D97B61">
            <w:pPr>
              <w:rPr>
                <w:color w:val="008576"/>
              </w:rPr>
            </w:pPr>
            <w:hyperlink r:id="rId21" w:history="1">
              <w:r w:rsidRPr="009172CF">
                <w:rPr>
                  <w:rStyle w:val="Hyperlink"/>
                </w:rPr>
                <w:t>lee.stone@eonenergy.com</w:t>
              </w:r>
            </w:hyperlink>
            <w:r>
              <w:rPr>
                <w:color w:val="008576"/>
              </w:rPr>
              <w:t xml:space="preserve"> </w:t>
            </w:r>
          </w:p>
        </w:tc>
      </w:tr>
      <w:tr w:rsidR="00422A1E" w14:paraId="1A6C3926" w14:textId="77777777" w:rsidTr="00150AC5">
        <w:trPr>
          <w:trHeight w:val="305"/>
        </w:trPr>
        <w:tc>
          <w:tcPr>
            <w:tcW w:w="6516" w:type="dxa"/>
            <w:tcBorders>
              <w:top w:val="single" w:sz="4" w:space="0" w:color="008576"/>
              <w:left w:val="single" w:sz="4" w:space="0" w:color="008576"/>
              <w:bottom w:val="single" w:sz="4" w:space="0" w:color="008576"/>
              <w:right w:val="single" w:sz="4" w:space="0" w:color="008576"/>
            </w:tcBorders>
            <w:shd w:val="clear" w:color="auto" w:fill="9A4D9E"/>
            <w:tcMar>
              <w:top w:w="108" w:type="dxa"/>
              <w:bottom w:w="108" w:type="dxa"/>
            </w:tcMar>
          </w:tcPr>
          <w:p w14:paraId="0D64C1F0" w14:textId="2342CCBC" w:rsidR="00422A1E" w:rsidRPr="00A2083C" w:rsidRDefault="00422A1E">
            <w:pPr>
              <w:rPr>
                <w:rFonts w:cs="Arial"/>
                <w:b/>
                <w:bCs/>
                <w:sz w:val="28"/>
                <w:szCs w:val="28"/>
              </w:rPr>
            </w:pPr>
            <w:r w:rsidRPr="00A2083C">
              <w:rPr>
                <w:rFonts w:cs="Arial"/>
                <w:b/>
                <w:bCs/>
                <w:color w:val="FFFFFF" w:themeColor="background1"/>
                <w:sz w:val="28"/>
                <w:szCs w:val="28"/>
              </w:rPr>
              <w:t>Timetable</w:t>
            </w:r>
          </w:p>
        </w:tc>
        <w:tc>
          <w:tcPr>
            <w:tcW w:w="3112" w:type="dxa"/>
            <w:tcBorders>
              <w:top w:val="single" w:sz="4" w:space="0" w:color="008576"/>
              <w:left w:val="single" w:sz="4" w:space="0" w:color="008576"/>
              <w:bottom w:val="single" w:sz="4" w:space="0" w:color="FFFFFF" w:themeColor="background1"/>
              <w:right w:val="single" w:sz="4" w:space="0" w:color="008576"/>
            </w:tcBorders>
          </w:tcPr>
          <w:p w14:paraId="6D70C616" w14:textId="77777777" w:rsidR="00422A1E" w:rsidRDefault="00422A1E"/>
        </w:tc>
      </w:tr>
      <w:tr w:rsidR="00422A1E" w14:paraId="198D878A" w14:textId="77777777" w:rsidTr="004F126F">
        <w:trPr>
          <w:trHeight w:val="2440"/>
        </w:trPr>
        <w:tc>
          <w:tcPr>
            <w:tcW w:w="6516" w:type="dxa"/>
            <w:tcBorders>
              <w:top w:val="single" w:sz="4" w:space="0" w:color="008576"/>
              <w:left w:val="single" w:sz="4" w:space="0" w:color="008576"/>
              <w:bottom w:val="single" w:sz="4" w:space="0" w:color="008576"/>
              <w:right w:val="single" w:sz="4" w:space="0" w:color="008576"/>
            </w:tcBorders>
            <w:tcMar>
              <w:left w:w="0" w:type="dxa"/>
              <w:right w:w="0" w:type="dxa"/>
            </w:tcMar>
          </w:tcPr>
          <w:tbl>
            <w:tblPr>
              <w:tblStyle w:val="TableGrid"/>
              <w:tblW w:w="6650" w:type="dxa"/>
              <w:tblLayout w:type="fixed"/>
              <w:tblLook w:val="04A0" w:firstRow="1" w:lastRow="0" w:firstColumn="1" w:lastColumn="0" w:noHBand="0" w:noVBand="1"/>
            </w:tblPr>
            <w:tblGrid>
              <w:gridCol w:w="3805"/>
              <w:gridCol w:w="2845"/>
            </w:tblGrid>
            <w:tr w:rsidR="00422A1E" w14:paraId="1AF2ACF7"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BDD6EE"/>
                  <w:tcMar>
                    <w:top w:w="57" w:type="dxa"/>
                    <w:bottom w:w="57" w:type="dxa"/>
                  </w:tcMar>
                </w:tcPr>
                <w:p w14:paraId="2A0CDBD9" w14:textId="77112BE8" w:rsidR="00422A1E" w:rsidRPr="00E1744F" w:rsidRDefault="00422A1E" w:rsidP="00B21675">
                  <w:pPr>
                    <w:rPr>
                      <w:rFonts w:cs="Arial"/>
                      <w:b/>
                      <w:bCs/>
                    </w:rPr>
                  </w:pPr>
                  <w:r w:rsidRPr="00E1744F">
                    <w:rPr>
                      <w:rFonts w:cs="Arial"/>
                      <w:b/>
                      <w:bCs/>
                    </w:rPr>
                    <w:t>Activity</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shd w:val="clear" w:color="auto" w:fill="BDD6EE"/>
                  <w:tcMar>
                    <w:top w:w="57" w:type="dxa"/>
                    <w:bottom w:w="57" w:type="dxa"/>
                  </w:tcMar>
                </w:tcPr>
                <w:p w14:paraId="4A5ADD90" w14:textId="324B6CB1" w:rsidR="00422A1E" w:rsidRPr="00E1744F" w:rsidRDefault="00422A1E" w:rsidP="00B21675">
                  <w:pPr>
                    <w:rPr>
                      <w:rFonts w:cs="Arial"/>
                      <w:b/>
                      <w:bCs/>
                    </w:rPr>
                  </w:pPr>
                  <w:r w:rsidRPr="00E1744F">
                    <w:rPr>
                      <w:rFonts w:cs="Arial"/>
                      <w:b/>
                      <w:bCs/>
                    </w:rPr>
                    <w:t>Date</w:t>
                  </w:r>
                </w:p>
              </w:tc>
            </w:tr>
            <w:tr w:rsidR="00422A1E" w14:paraId="049BABDD"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AE2366D" w14:textId="1104DBBA" w:rsidR="00422A1E" w:rsidRPr="00E1744F" w:rsidRDefault="00422A1E" w:rsidP="0089159A">
                  <w:pPr>
                    <w:rPr>
                      <w:rFonts w:cs="Arial"/>
                    </w:rPr>
                  </w:pPr>
                  <w:r w:rsidRPr="00E1744F">
                    <w:rPr>
                      <w:rFonts w:cs="Arial"/>
                    </w:rPr>
                    <w:t>Initial Assessment Report</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34EE45E" w14:textId="633D8521" w:rsidR="00422A1E" w:rsidRPr="00E1744F" w:rsidRDefault="00D97B61" w:rsidP="0089159A">
                  <w:pPr>
                    <w:rPr>
                      <w:rFonts w:cs="Arial"/>
                    </w:rPr>
                  </w:pPr>
                  <w:r>
                    <w:rPr>
                      <w:rFonts w:cs="Arial"/>
                    </w:rPr>
                    <w:t>18</w:t>
                  </w:r>
                  <w:r w:rsidR="00EA2E90">
                    <w:rPr>
                      <w:rFonts w:cs="Arial"/>
                    </w:rPr>
                    <w:t xml:space="preserve"> </w:t>
                  </w:r>
                  <w:r>
                    <w:rPr>
                      <w:rFonts w:cs="Arial"/>
                    </w:rPr>
                    <w:t>March 2026</w:t>
                  </w:r>
                </w:p>
              </w:tc>
            </w:tr>
            <w:tr w:rsidR="00422A1E" w14:paraId="62C5C716"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7E8DF9E2" w14:textId="3D45B562" w:rsidR="00422A1E" w:rsidRPr="00E1744F" w:rsidRDefault="00422A1E" w:rsidP="0089159A">
                  <w:pPr>
                    <w:rPr>
                      <w:rFonts w:cs="Arial"/>
                    </w:rPr>
                  </w:pPr>
                  <w:r w:rsidRPr="00E1744F">
                    <w:rPr>
                      <w:rFonts w:cs="Arial"/>
                    </w:rPr>
                    <w:t>Consultation Issued to Parties</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27B841EC" w14:textId="601F37E8" w:rsidR="00422A1E" w:rsidRPr="00E1744F" w:rsidRDefault="00D97B61" w:rsidP="0089159A">
                  <w:pPr>
                    <w:rPr>
                      <w:rFonts w:cs="Arial"/>
                    </w:rPr>
                  </w:pPr>
                  <w:r>
                    <w:rPr>
                      <w:rFonts w:cs="Arial"/>
                    </w:rPr>
                    <w:t>N/A</w:t>
                  </w:r>
                </w:p>
              </w:tc>
            </w:tr>
            <w:tr w:rsidR="00422A1E" w14:paraId="6D6F9780"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FD251AE" w14:textId="0D2F324C" w:rsidR="00422A1E" w:rsidRPr="00E1744F" w:rsidRDefault="00422A1E" w:rsidP="0089159A">
                  <w:pPr>
                    <w:rPr>
                      <w:rFonts w:cs="Arial"/>
                    </w:rPr>
                  </w:pPr>
                  <w:r w:rsidRPr="00E1744F">
                    <w:rPr>
                      <w:rFonts w:cs="Arial"/>
                    </w:rPr>
                    <w:t xml:space="preserve">Change Report Approved by Panel </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629446DE" w14:textId="698E8559" w:rsidR="00422A1E" w:rsidRPr="00E1744F" w:rsidRDefault="00D97B61" w:rsidP="0089159A">
                  <w:pPr>
                    <w:rPr>
                      <w:rFonts w:cs="Arial"/>
                    </w:rPr>
                  </w:pPr>
                  <w:r>
                    <w:rPr>
                      <w:rFonts w:cs="Arial"/>
                    </w:rPr>
                    <w:t>15 April 2026</w:t>
                  </w:r>
                </w:p>
              </w:tc>
            </w:tr>
            <w:tr w:rsidR="00422A1E" w14:paraId="2AF88FCC"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6D13F612" w14:textId="66A942E2" w:rsidR="00422A1E" w:rsidRPr="00E1744F" w:rsidRDefault="00422A1E" w:rsidP="0089159A">
                  <w:pPr>
                    <w:rPr>
                      <w:rFonts w:cs="Arial"/>
                    </w:rPr>
                  </w:pPr>
                  <w:r w:rsidRPr="00E1744F">
                    <w:rPr>
                      <w:rFonts w:cs="Arial"/>
                    </w:rPr>
                    <w:t>Change Report Issued for Voting</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31D3F206" w14:textId="2447AD21" w:rsidR="00422A1E" w:rsidRPr="00E1744F" w:rsidRDefault="00D97B61" w:rsidP="0089159A">
                  <w:pPr>
                    <w:rPr>
                      <w:rFonts w:cs="Arial"/>
                    </w:rPr>
                  </w:pPr>
                  <w:r>
                    <w:rPr>
                      <w:rFonts w:cs="Arial"/>
                    </w:rPr>
                    <w:t>16 April 2026</w:t>
                  </w:r>
                </w:p>
              </w:tc>
            </w:tr>
            <w:tr w:rsidR="00422A1E" w14:paraId="4DA5CEBB"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1CB140C1" w14:textId="2A6D80AD" w:rsidR="00422A1E" w:rsidRPr="00E1744F" w:rsidRDefault="00422A1E" w:rsidP="0089159A">
                  <w:pPr>
                    <w:rPr>
                      <w:rFonts w:cs="Arial"/>
                    </w:rPr>
                  </w:pPr>
                  <w:r w:rsidRPr="00E1744F">
                    <w:rPr>
                      <w:rFonts w:cs="Arial"/>
                    </w:rPr>
                    <w:t>Party Voting Close</w:t>
                  </w:r>
                  <w:r w:rsidR="00F74240">
                    <w:rPr>
                      <w:rFonts w:cs="Arial"/>
                    </w:rPr>
                    <w:t>s</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570DF611" w14:textId="4E74FCE4" w:rsidR="00422A1E" w:rsidRPr="00E1744F" w:rsidRDefault="00D97B61" w:rsidP="0089159A">
                  <w:pPr>
                    <w:rPr>
                      <w:rFonts w:cs="Arial"/>
                    </w:rPr>
                  </w:pPr>
                  <w:r>
                    <w:rPr>
                      <w:rFonts w:cs="Arial"/>
                    </w:rPr>
                    <w:t>08 May 2026</w:t>
                  </w:r>
                </w:p>
              </w:tc>
            </w:tr>
            <w:tr w:rsidR="00422A1E" w14:paraId="7BC3A6F2" w14:textId="77777777" w:rsidTr="00D43C46">
              <w:tc>
                <w:tcPr>
                  <w:tcW w:w="380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Mar>
                    <w:top w:w="57" w:type="dxa"/>
                    <w:bottom w:w="57" w:type="dxa"/>
                  </w:tcMar>
                </w:tcPr>
                <w:p w14:paraId="5F883F87" w14:textId="39C9D286" w:rsidR="00422A1E" w:rsidRPr="00E1744F" w:rsidRDefault="00422A1E" w:rsidP="0089159A">
                  <w:pPr>
                    <w:rPr>
                      <w:rFonts w:cs="Arial"/>
                    </w:rPr>
                  </w:pPr>
                  <w:r w:rsidRPr="00E1744F">
                    <w:rPr>
                      <w:rFonts w:cs="Arial"/>
                    </w:rPr>
                    <w:t>Change Declaration Issued</w:t>
                  </w:r>
                </w:p>
              </w:tc>
              <w:tc>
                <w:tcPr>
                  <w:tcW w:w="284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FFFFFF"/>
                  </w:tcBorders>
                  <w:tcMar>
                    <w:top w:w="57" w:type="dxa"/>
                    <w:bottom w:w="57" w:type="dxa"/>
                  </w:tcMar>
                </w:tcPr>
                <w:p w14:paraId="08FA0CA4" w14:textId="171197E3" w:rsidR="00422A1E" w:rsidRPr="00E1744F" w:rsidRDefault="00D97B61" w:rsidP="0089159A">
                  <w:pPr>
                    <w:rPr>
                      <w:rFonts w:cs="Arial"/>
                    </w:rPr>
                  </w:pPr>
                  <w:r>
                    <w:rPr>
                      <w:rFonts w:cs="Arial"/>
                    </w:rPr>
                    <w:t>11 May 2026</w:t>
                  </w:r>
                </w:p>
              </w:tc>
            </w:tr>
          </w:tbl>
          <w:p w14:paraId="479D2E34" w14:textId="77777777" w:rsidR="00422A1E" w:rsidRDefault="00422A1E"/>
        </w:tc>
        <w:tc>
          <w:tcPr>
            <w:tcW w:w="3112" w:type="dxa"/>
            <w:tcBorders>
              <w:top w:val="single" w:sz="4" w:space="0" w:color="FFFFFF" w:themeColor="background1"/>
              <w:left w:val="single" w:sz="4" w:space="0" w:color="008576"/>
              <w:bottom w:val="single" w:sz="4" w:space="0" w:color="008576"/>
              <w:right w:val="single" w:sz="4" w:space="0" w:color="008576"/>
            </w:tcBorders>
          </w:tcPr>
          <w:p w14:paraId="74025BED" w14:textId="77777777" w:rsidR="00422A1E" w:rsidRDefault="00422A1E"/>
        </w:tc>
      </w:tr>
    </w:tbl>
    <w:p w14:paraId="25697202" w14:textId="6367B256" w:rsidR="00EB78D8" w:rsidRDefault="00EB78D8"/>
    <w:p w14:paraId="1C318102" w14:textId="77777777" w:rsidR="00EB78D8" w:rsidRDefault="00EB78D8">
      <w:r>
        <w:br w:type="page"/>
      </w:r>
    </w:p>
    <w:p w14:paraId="706A1EB2" w14:textId="1D152B80" w:rsidR="00A640AA" w:rsidRDefault="00DB6CD1" w:rsidP="00DB6CD1">
      <w:pPr>
        <w:pStyle w:val="Heading1"/>
      </w:pPr>
      <w:bookmarkStart w:id="0" w:name="_Toc225772878"/>
      <w:r>
        <w:lastRenderedPageBreak/>
        <w:t>Summary</w:t>
      </w:r>
      <w:bookmarkEnd w:id="0"/>
    </w:p>
    <w:p w14:paraId="2949A24F" w14:textId="5E3CEAD3" w:rsidR="00193FFB" w:rsidRPr="00050BBF" w:rsidRDefault="00630A97" w:rsidP="00193FFB">
      <w:pPr>
        <w:rPr>
          <w:b/>
          <w:bCs/>
          <w:color w:val="008576"/>
        </w:rPr>
      </w:pPr>
      <w:r w:rsidRPr="00050BBF">
        <w:rPr>
          <w:b/>
          <w:bCs/>
          <w:color w:val="008576"/>
        </w:rPr>
        <w:t>What?</w:t>
      </w:r>
    </w:p>
    <w:p w14:paraId="6BF9ABAA" w14:textId="067AE769" w:rsidR="00A36DB8" w:rsidRDefault="009A180C" w:rsidP="00A36DB8">
      <w:pPr>
        <w:pStyle w:val="ListParagraph"/>
        <w:numPr>
          <w:ilvl w:val="1"/>
          <w:numId w:val="2"/>
        </w:numPr>
      </w:pPr>
      <w:r w:rsidRPr="009A180C">
        <w:t>This change proposes to amend the Distribution Charging Methodology Development Group (DCMDG) &amp; Standing Issues Group (SIG) secretariat requirements for circulating agendas for each meeting from at least 10 days to 5 Working Days as currently set out in DCUSA Schedules 28 and 7</w:t>
      </w:r>
      <w:r>
        <w:t>.</w:t>
      </w:r>
    </w:p>
    <w:p w14:paraId="6A46CC1E" w14:textId="6A0B6006" w:rsidR="00050BBF" w:rsidRPr="00050BBF" w:rsidRDefault="00050BBF" w:rsidP="00050BBF">
      <w:pPr>
        <w:rPr>
          <w:b/>
          <w:bCs/>
          <w:color w:val="008576"/>
        </w:rPr>
      </w:pPr>
      <w:r w:rsidRPr="00050BBF">
        <w:rPr>
          <w:b/>
          <w:bCs/>
          <w:color w:val="008576"/>
        </w:rPr>
        <w:t>Why?</w:t>
      </w:r>
    </w:p>
    <w:p w14:paraId="52D9FADC" w14:textId="77777777" w:rsidR="005C40AD" w:rsidRDefault="005C40AD" w:rsidP="005C40AD">
      <w:pPr>
        <w:pStyle w:val="ListParagraph"/>
        <w:numPr>
          <w:ilvl w:val="1"/>
          <w:numId w:val="2"/>
        </w:numPr>
      </w:pPr>
      <w:r>
        <w:t xml:space="preserve">Previously, the DCUSA Panel had stipulated, by way of their contract with the Secretariat that draft agendas were to be circulated 10 Working Days prior to any DCUSA meeting and that final agendas and associated papers be circulated 5 Working Days prior to any DCUSA meeting. </w:t>
      </w:r>
    </w:p>
    <w:p w14:paraId="0F79B90B" w14:textId="77777777" w:rsidR="005C40AD" w:rsidRDefault="005C40AD" w:rsidP="005C40AD">
      <w:pPr>
        <w:pStyle w:val="ListParagraph"/>
        <w:numPr>
          <w:ilvl w:val="1"/>
          <w:numId w:val="2"/>
        </w:numPr>
      </w:pPr>
      <w:r>
        <w:t xml:space="preserve">Following feedback provided by Parties that there seemed to be little benefit in the provision of draft agendas, the DCUSA Panel agreed to remove the requirement for the Secretariat to circulate draft agendas 10 Working Days prior to any DCUSA meetings. </w:t>
      </w:r>
    </w:p>
    <w:p w14:paraId="4BBC9CC8" w14:textId="77777777" w:rsidR="005C40AD" w:rsidRDefault="005C40AD" w:rsidP="005C40AD">
      <w:pPr>
        <w:pStyle w:val="ListParagraph"/>
        <w:numPr>
          <w:ilvl w:val="1"/>
          <w:numId w:val="2"/>
        </w:numPr>
      </w:pPr>
      <w:r>
        <w:t>Once agreed, this new approach took immediate effect for most DCUSA meetings, however, it had been identified that for the SIG &amp; DCMDG, the text in the applicable Schedules is drafted such that the new approach is not aligned to the current requirement to circulate the agenda for each meeting at least 10 days in advance of the meeting .</w:t>
      </w:r>
    </w:p>
    <w:p w14:paraId="3F6C131B" w14:textId="2973FB0F" w:rsidR="00A36DB8" w:rsidRDefault="005C40AD" w:rsidP="005C40AD">
      <w:pPr>
        <w:pStyle w:val="ListParagraph"/>
        <w:numPr>
          <w:ilvl w:val="1"/>
          <w:numId w:val="2"/>
        </w:numPr>
      </w:pPr>
      <w:r>
        <w:t>As such this is a misalignment of agenda item notice periods over the broader range of administrative DCUSA activities, so this change aims to both clarify for DCMDG &amp; SIG members as to when to expect agenda items to be made available prior to meetings and address the misalignment so that agendas associated to any DCUSA activity follows the same agenda notice period.</w:t>
      </w:r>
    </w:p>
    <w:p w14:paraId="46CA1E68" w14:textId="2E1D0B64" w:rsidR="00050BBF" w:rsidRPr="00050BBF" w:rsidRDefault="00050BBF" w:rsidP="00050BBF">
      <w:pPr>
        <w:rPr>
          <w:b/>
          <w:bCs/>
          <w:color w:val="008576"/>
        </w:rPr>
      </w:pPr>
      <w:r w:rsidRPr="00050BBF">
        <w:rPr>
          <w:b/>
          <w:bCs/>
          <w:color w:val="008576"/>
        </w:rPr>
        <w:t>How?</w:t>
      </w:r>
    </w:p>
    <w:p w14:paraId="4C4F3E84" w14:textId="518C2791" w:rsidR="00A36DB8" w:rsidRDefault="00CE2DBF" w:rsidP="00A36DB8">
      <w:pPr>
        <w:pStyle w:val="ListParagraph"/>
        <w:numPr>
          <w:ilvl w:val="1"/>
          <w:numId w:val="2"/>
        </w:numPr>
      </w:pPr>
      <w:r w:rsidRPr="00CE2DBF">
        <w:t>Amend the period of time associated with the circulation of agendas to the SIG and DCMDG from at least 10 days to 5 Working Days in Paragraph 7.1(c) of Schedules 7 and 28 and make a corresponding change to the time period in which an issue form for the respective group can be provided such that it is considered at the next meeting by amending Paragraph 8.2 in Schedules 7 and 28. See legal text amendment in section 4</w:t>
      </w:r>
      <w:r>
        <w:t>.</w:t>
      </w:r>
    </w:p>
    <w:p w14:paraId="087DD2BD" w14:textId="2E4D48CC" w:rsidR="00BF295F" w:rsidRDefault="00DB6CD1" w:rsidP="00BF295F">
      <w:pPr>
        <w:pStyle w:val="Heading1"/>
      </w:pPr>
      <w:bookmarkStart w:id="1" w:name="_Toc225772879"/>
      <w:r>
        <w:t>Governance</w:t>
      </w:r>
      <w:bookmarkEnd w:id="1"/>
    </w:p>
    <w:p w14:paraId="33B1182D" w14:textId="3DB2069C" w:rsidR="00BF295F" w:rsidRDefault="00835043" w:rsidP="00BF295F">
      <w:pPr>
        <w:pStyle w:val="ListParagraph"/>
        <w:numPr>
          <w:ilvl w:val="1"/>
          <w:numId w:val="2"/>
        </w:numPr>
      </w:pPr>
      <w:r w:rsidRPr="00835043">
        <w:t xml:space="preserve">This CP </w:t>
      </w:r>
      <w:r>
        <w:t xml:space="preserve">is </w:t>
      </w:r>
      <w:r w:rsidRPr="00835043">
        <w:t xml:space="preserve">a Part </w:t>
      </w:r>
      <w:r w:rsidR="007B2ED1" w:rsidRPr="0054119A">
        <w:t>2</w:t>
      </w:r>
      <w:r w:rsidRPr="00835043">
        <w:t xml:space="preserve"> Matter as </w:t>
      </w:r>
      <w:r w:rsidR="0054119A" w:rsidRPr="0054119A">
        <w:t>it is essentially a housekeeping change to align agenda item notice periods across the range of DCUSA activities, so does not meet the criteria to be a Part 1 Matter</w:t>
      </w:r>
      <w:r w:rsidR="0054119A">
        <w:t>.</w:t>
      </w:r>
    </w:p>
    <w:p w14:paraId="7611226F" w14:textId="055D305F" w:rsidR="00BF295F" w:rsidRDefault="00DB6CD1" w:rsidP="00BF295F">
      <w:pPr>
        <w:pStyle w:val="Heading1"/>
      </w:pPr>
      <w:bookmarkStart w:id="2" w:name="_Toc225772880"/>
      <w:r>
        <w:t>Why Change?</w:t>
      </w:r>
      <w:bookmarkEnd w:id="2"/>
    </w:p>
    <w:p w14:paraId="150E4F9D" w14:textId="77777777" w:rsidR="00C23E96" w:rsidRDefault="00C23E96" w:rsidP="00C23E96">
      <w:pPr>
        <w:pStyle w:val="ListParagraph"/>
        <w:numPr>
          <w:ilvl w:val="1"/>
          <w:numId w:val="2"/>
        </w:numPr>
      </w:pPr>
      <w:r>
        <w:t xml:space="preserve">The requirement on the Secretariat to circulate and publish a draft agenda 10 Working Days prior to any DCUSA meetings has been removed and contract has been amended such that only a final agenda is shared with interested persons/parties for DCUSA activities. </w:t>
      </w:r>
    </w:p>
    <w:p w14:paraId="6110E963" w14:textId="77777777" w:rsidR="00C23E96" w:rsidRDefault="00C23E96" w:rsidP="00C23E96">
      <w:pPr>
        <w:pStyle w:val="ListParagraph"/>
        <w:numPr>
          <w:ilvl w:val="1"/>
          <w:numId w:val="2"/>
        </w:numPr>
      </w:pPr>
      <w:r>
        <w:t>Most of these activities are not set out in DCUSA as timing requirements whereas they are set out as requirements on the Secretariat to issue agendas for both DCMDG &amp; SIG 10 days prior to a meeting and so the required agenda timings no longer align across DCUSA activities, which is perceived to be a complexity for both DCUSA administration and conflict with expected agenda timings .to be issued to interested persons in advance.</w:t>
      </w:r>
    </w:p>
    <w:p w14:paraId="5E920CD1" w14:textId="7B406804" w:rsidR="00FC0EFC" w:rsidRDefault="00C23E96" w:rsidP="00C23E96">
      <w:pPr>
        <w:pStyle w:val="ListParagraph"/>
        <w:numPr>
          <w:ilvl w:val="1"/>
          <w:numId w:val="2"/>
        </w:numPr>
      </w:pPr>
      <w:r>
        <w:t>This change seeks to align agenda timings across DCUSA activities so that both DCUSA administration and expectations of interested persons are aligned to be that final agendas and associated papers are issued 5 Working Days ahead of the meeting.</w:t>
      </w:r>
    </w:p>
    <w:p w14:paraId="00D1B81C" w14:textId="170EFBEE" w:rsidR="00BF295F" w:rsidRDefault="00BF295F" w:rsidP="00FC0EFC"/>
    <w:p w14:paraId="36708004" w14:textId="3B1ECC9E" w:rsidR="00BF295F" w:rsidRDefault="00DB6CD1" w:rsidP="00BF295F">
      <w:pPr>
        <w:pStyle w:val="Heading1"/>
      </w:pPr>
      <w:bookmarkStart w:id="3" w:name="_Toc225772881"/>
      <w:r>
        <w:lastRenderedPageBreak/>
        <w:t>Relevant Objectives</w:t>
      </w:r>
      <w:bookmarkEnd w:id="3"/>
    </w:p>
    <w:p w14:paraId="078EB2D2" w14:textId="5DABEC3B" w:rsidR="00BF295F" w:rsidRPr="006B66A3" w:rsidRDefault="001D16A8" w:rsidP="006B66A3">
      <w:pPr>
        <w:rPr>
          <w:b/>
          <w:bCs/>
          <w:color w:val="008576"/>
        </w:rPr>
      </w:pPr>
      <w:r w:rsidRPr="001D16A8">
        <w:rPr>
          <w:b/>
          <w:bCs/>
          <w:color w:val="008576"/>
        </w:rPr>
        <w:t xml:space="preserve">Assessment Against the DCUSA Objectives </w:t>
      </w:r>
    </w:p>
    <w:p w14:paraId="3A68D1B8" w14:textId="6EFB297A" w:rsidR="006B66A3" w:rsidRDefault="006B66A3" w:rsidP="006B66A3">
      <w:pPr>
        <w:pStyle w:val="ListParagraph"/>
        <w:numPr>
          <w:ilvl w:val="1"/>
          <w:numId w:val="2"/>
        </w:numPr>
      </w:pPr>
      <w:r w:rsidRPr="0025705A">
        <w:t xml:space="preserve">For a DCUSA </w:t>
      </w:r>
      <w:r>
        <w:t xml:space="preserve">CP </w:t>
      </w:r>
      <w:r w:rsidRPr="0025705A">
        <w:t xml:space="preserve">to be approved it must be </w:t>
      </w:r>
      <w:r w:rsidRPr="007A5BC8">
        <w:t>demonstrated that it better facilitates the DCUSA Objectives. This CP is being assessed against the DCUSA General Objectives.</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79"/>
        <w:gridCol w:w="7711"/>
        <w:gridCol w:w="1218"/>
      </w:tblGrid>
      <w:tr w:rsidR="006B66A3" w:rsidRPr="004F2CBF" w14:paraId="4CC7AE49" w14:textId="77777777" w:rsidTr="00241168">
        <w:trPr>
          <w:cantSplit/>
          <w:trHeight w:val="397"/>
        </w:trPr>
        <w:tc>
          <w:tcPr>
            <w:tcW w:w="353" w:type="pct"/>
          </w:tcPr>
          <w:p w14:paraId="624245D3" w14:textId="77777777" w:rsidR="006B66A3" w:rsidRPr="004F2CBF" w:rsidRDefault="006B66A3" w:rsidP="00241168">
            <w:pPr>
              <w:spacing w:before="40" w:after="120" w:line="300" w:lineRule="atLeast"/>
              <w:ind w:right="238"/>
              <w:rPr>
                <w:rFonts w:eastAsia="Times New Roman" w:cs="Arial"/>
                <w:b/>
                <w:color w:val="008576"/>
                <w:kern w:val="0"/>
                <w:sz w:val="24"/>
                <w:szCs w:val="24"/>
                <w:lang w:eastAsia="en-GB"/>
                <w14:ligatures w14:val="none"/>
              </w:rPr>
            </w:pPr>
          </w:p>
        </w:tc>
        <w:tc>
          <w:tcPr>
            <w:tcW w:w="4013" w:type="pct"/>
            <w:vAlign w:val="center"/>
          </w:tcPr>
          <w:p w14:paraId="237DA285" w14:textId="77777777" w:rsidR="006B66A3" w:rsidRPr="004F2CBF" w:rsidRDefault="006B66A3" w:rsidP="00241168">
            <w:pPr>
              <w:spacing w:before="40" w:after="120" w:line="300" w:lineRule="atLeast"/>
              <w:ind w:right="238"/>
              <w:rPr>
                <w:rFonts w:eastAsia="Times New Roman" w:cs="Arial"/>
                <w:b/>
                <w:color w:val="008576"/>
                <w:kern w:val="0"/>
                <w:sz w:val="22"/>
                <w:lang w:eastAsia="en-GB"/>
                <w14:ligatures w14:val="none"/>
              </w:rPr>
            </w:pPr>
            <w:r w:rsidRPr="004F2CBF">
              <w:rPr>
                <w:rFonts w:eastAsia="Times New Roman" w:cs="Arial"/>
                <w:b/>
                <w:color w:val="008576"/>
                <w:kern w:val="0"/>
                <w:sz w:val="22"/>
                <w:lang w:eastAsia="en-GB"/>
                <w14:ligatures w14:val="none"/>
              </w:rPr>
              <w:t>DCUSA General Objectives</w:t>
            </w:r>
          </w:p>
        </w:tc>
        <w:tc>
          <w:tcPr>
            <w:tcW w:w="634" w:type="pct"/>
          </w:tcPr>
          <w:p w14:paraId="25D08D41" w14:textId="77777777" w:rsidR="006B66A3" w:rsidRPr="004F2CBF" w:rsidRDefault="006B66A3" w:rsidP="00241168">
            <w:pPr>
              <w:spacing w:before="120" w:after="120" w:line="300" w:lineRule="atLeast"/>
              <w:ind w:left="113" w:right="113"/>
              <w:rPr>
                <w:rFonts w:eastAsia="Times New Roman" w:cs="Times New Roman"/>
                <w:b/>
                <w:kern w:val="0"/>
                <w:szCs w:val="24"/>
                <w:lang w:eastAsia="en-GB"/>
                <w14:ligatures w14:val="none"/>
              </w:rPr>
            </w:pPr>
            <w:r w:rsidRPr="004F2CBF">
              <w:rPr>
                <w:rFonts w:eastAsia="Times New Roman" w:cs="Times New Roman"/>
                <w:b/>
                <w:kern w:val="0"/>
                <w:szCs w:val="24"/>
                <w:lang w:eastAsia="en-GB"/>
                <w14:ligatures w14:val="none"/>
              </w:rPr>
              <w:t>Identified impact</w:t>
            </w:r>
          </w:p>
        </w:tc>
      </w:tr>
      <w:tr w:rsidR="006B66A3" w:rsidRPr="004F2CBF" w14:paraId="670D5897" w14:textId="77777777" w:rsidTr="00241168">
        <w:trPr>
          <w:cantSplit/>
          <w:trHeight w:val="397"/>
        </w:trPr>
        <w:tc>
          <w:tcPr>
            <w:tcW w:w="353" w:type="pct"/>
          </w:tcPr>
          <w:p w14:paraId="2375FECA" w14:textId="77777777" w:rsidR="006B66A3" w:rsidRPr="004F2CBF" w:rsidRDefault="00000000" w:rsidP="00241168">
            <w:pPr>
              <w:spacing w:after="120" w:line="300" w:lineRule="atLeast"/>
              <w:jc w:val="center"/>
              <w:rPr>
                <w:rFonts w:ascii="Arial Black" w:eastAsia="Times New Roman" w:hAnsi="Arial Black" w:cs="Arial"/>
                <w:b/>
                <w:bCs/>
                <w:noProof/>
                <w:color w:val="00B050"/>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687281008"/>
                <w14:checkbox>
                  <w14:checked w14:val="0"/>
                  <w14:checkedState w14:val="0052" w14:font="Wingdings 2"/>
                  <w14:uncheckedState w14:val="2610" w14:font="MS Gothic"/>
                </w14:checkbox>
              </w:sdt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00BC3DD0" w14:textId="77777777" w:rsidR="006B66A3" w:rsidRPr="00C23E96" w:rsidRDefault="006B66A3" w:rsidP="00C23E96">
            <w:pPr>
              <w:pStyle w:val="ListParagraph"/>
              <w:numPr>
                <w:ilvl w:val="0"/>
                <w:numId w:val="6"/>
              </w:numPr>
              <w:spacing w:after="120" w:line="300" w:lineRule="atLeast"/>
              <w:ind w:left="458" w:hanging="283"/>
              <w:rPr>
                <w:rFonts w:eastAsia="Times New Roman" w:cs="Arial"/>
                <w:noProof/>
                <w:kern w:val="0"/>
                <w:szCs w:val="24"/>
                <w:lang w:eastAsia="en-GB"/>
                <w14:ligatures w14:val="none"/>
              </w:rPr>
            </w:pPr>
            <w:r w:rsidRPr="00C23E96">
              <w:rPr>
                <w:rFonts w:eastAsia="Times New Roman" w:cs="Arial"/>
                <w:noProof/>
                <w:kern w:val="0"/>
                <w:szCs w:val="24"/>
                <w:lang w:eastAsia="en-GB"/>
                <w14:ligatures w14:val="none"/>
              </w:rPr>
              <w:t>The development, maintenance and operation by the DNO Parties and IDNO Parties of efficient, co-ordinated, and economical Distribution Networks</w:t>
            </w:r>
          </w:p>
        </w:tc>
        <w:tc>
          <w:tcPr>
            <w:tcW w:w="634" w:type="pct"/>
          </w:tcPr>
          <w:p w14:paraId="05BA295C" w14:textId="77777777"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p w14:paraId="51D15742" w14:textId="77777777" w:rsidR="006B66A3" w:rsidRPr="004F2CBF" w:rsidRDefault="006B66A3" w:rsidP="00241168">
            <w:pPr>
              <w:spacing w:after="0" w:line="240" w:lineRule="auto"/>
              <w:ind w:left="113"/>
              <w:rPr>
                <w:rFonts w:eastAsia="Times New Roman" w:cs="Times New Roman"/>
                <w:kern w:val="0"/>
                <w:szCs w:val="24"/>
                <w:lang w:eastAsia="en-GB"/>
                <w14:ligatures w14:val="none"/>
              </w:rPr>
            </w:pPr>
          </w:p>
        </w:tc>
      </w:tr>
      <w:tr w:rsidR="006B66A3" w:rsidRPr="004F2CBF" w14:paraId="6CC1EEC7" w14:textId="77777777" w:rsidTr="00241168">
        <w:trPr>
          <w:cantSplit/>
          <w:trHeight w:val="397"/>
        </w:trPr>
        <w:tc>
          <w:tcPr>
            <w:tcW w:w="353" w:type="pct"/>
          </w:tcPr>
          <w:p w14:paraId="060C7BFD" w14:textId="77777777" w:rsidR="006B66A3" w:rsidRPr="004F2CBF" w:rsidRDefault="00000000"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049194635"/>
                <w14:checkbox>
                  <w14:checked w14:val="0"/>
                  <w14:checkedState w14:val="0052" w14:font="Wingdings 2"/>
                  <w14:uncheckedState w14:val="2610" w14:font="MS Gothic"/>
                </w14:checkbox>
              </w:sdt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27FD584D" w14:textId="77777777" w:rsidR="006B66A3" w:rsidRPr="00C23E96" w:rsidRDefault="006B66A3" w:rsidP="00C23E96">
            <w:pPr>
              <w:pStyle w:val="ListParagraph"/>
              <w:numPr>
                <w:ilvl w:val="0"/>
                <w:numId w:val="6"/>
              </w:numPr>
              <w:spacing w:after="120" w:line="300" w:lineRule="atLeast"/>
              <w:ind w:left="458" w:hanging="283"/>
              <w:rPr>
                <w:rFonts w:eastAsia="Times New Roman" w:cs="Arial"/>
                <w:noProof/>
                <w:kern w:val="0"/>
                <w:szCs w:val="24"/>
                <w:lang w:eastAsia="en-GB"/>
                <w14:ligatures w14:val="none"/>
              </w:rPr>
            </w:pPr>
            <w:r w:rsidRPr="004F2CBF">
              <w:rPr>
                <w:rFonts w:eastAsia="Times New Roman" w:cs="Arial"/>
                <w:noProof/>
                <w:kern w:val="0"/>
                <w:szCs w:val="24"/>
                <w:lang w:eastAsia="en-GB"/>
                <w14:ligatures w14:val="none"/>
              </w:rPr>
              <w:t>The facilitation of effective competition in the generation and supply of electricity and (so far as is consistent therewith) the promotion of such competition in the sale, distribution and purchase of electricity</w:t>
            </w:r>
          </w:p>
        </w:tc>
        <w:tc>
          <w:tcPr>
            <w:tcW w:w="634" w:type="pct"/>
          </w:tcPr>
          <w:p w14:paraId="53A14431" w14:textId="77777777"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4F2CBF" w14:paraId="6C0FF2A4" w14:textId="77777777" w:rsidTr="00241168">
        <w:trPr>
          <w:cantSplit/>
          <w:trHeight w:val="397"/>
        </w:trPr>
        <w:tc>
          <w:tcPr>
            <w:tcW w:w="353" w:type="pct"/>
          </w:tcPr>
          <w:p w14:paraId="66F24678" w14:textId="77777777" w:rsidR="006B66A3" w:rsidRPr="004F2CBF" w:rsidRDefault="00000000"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530412931"/>
                <w14:checkbox>
                  <w14:checked w14:val="0"/>
                  <w14:checkedState w14:val="0052" w14:font="Wingdings 2"/>
                  <w14:uncheckedState w14:val="2610" w14:font="MS Gothic"/>
                </w14:checkbox>
              </w:sdt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7786654C" w14:textId="77777777" w:rsidR="006B66A3" w:rsidRPr="00C23E96" w:rsidRDefault="006B66A3" w:rsidP="00C23E96">
            <w:pPr>
              <w:pStyle w:val="ListParagraph"/>
              <w:numPr>
                <w:ilvl w:val="0"/>
                <w:numId w:val="6"/>
              </w:numPr>
              <w:spacing w:after="120" w:line="300" w:lineRule="atLeast"/>
              <w:ind w:left="458" w:hanging="283"/>
              <w:rPr>
                <w:rFonts w:eastAsia="Times New Roman" w:cs="Arial"/>
                <w:noProof/>
                <w:kern w:val="0"/>
                <w:szCs w:val="24"/>
                <w:lang w:eastAsia="en-GB"/>
                <w14:ligatures w14:val="none"/>
              </w:rPr>
            </w:pPr>
            <w:r w:rsidRPr="004F2CBF">
              <w:rPr>
                <w:rFonts w:eastAsia="Times New Roman" w:cs="Arial"/>
                <w:noProof/>
                <w:kern w:val="0"/>
                <w:szCs w:val="24"/>
                <w:lang w:eastAsia="en-GB"/>
                <w14:ligatures w14:val="none"/>
              </w:rPr>
              <w:t>The efficient discharge by the DNO Parties and IDNO Parties of obligations imposed upon them in their Distribution Licences</w:t>
            </w:r>
          </w:p>
        </w:tc>
        <w:tc>
          <w:tcPr>
            <w:tcW w:w="634" w:type="pct"/>
          </w:tcPr>
          <w:p w14:paraId="57FEFBD5" w14:textId="77777777"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r w:rsidR="006B66A3" w:rsidRPr="004F2CBF" w14:paraId="57B99185" w14:textId="77777777" w:rsidTr="00241168">
        <w:trPr>
          <w:cantSplit/>
          <w:trHeight w:val="397"/>
        </w:trPr>
        <w:tc>
          <w:tcPr>
            <w:tcW w:w="353" w:type="pct"/>
          </w:tcPr>
          <w:p w14:paraId="3ADC7CBB" w14:textId="5BF2E383" w:rsidR="006B66A3" w:rsidRPr="004F2CBF" w:rsidRDefault="00000000"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699586599"/>
                <w14:checkbox>
                  <w14:checked w14:val="1"/>
                  <w14:checkedState w14:val="0052" w14:font="Wingdings 2"/>
                  <w14:uncheckedState w14:val="2610" w14:font="MS Gothic"/>
                </w14:checkbox>
              </w:sdtPr>
              <w:sdtContent>
                <w:r w:rsidR="00C23E96">
                  <w:rPr>
                    <w:rFonts w:ascii="Arial Black" w:eastAsia="Times New Roman" w:hAnsi="Arial Black" w:cs="Arial"/>
                    <w:b/>
                    <w:bCs/>
                    <w:noProof/>
                    <w:color w:val="00B050"/>
                    <w:kern w:val="0"/>
                    <w:sz w:val="48"/>
                    <w:szCs w:val="56"/>
                    <w:lang w:eastAsia="en-GB"/>
                    <w14:ligatures w14:val="none"/>
                  </w:rPr>
                  <w:sym w:font="Wingdings 2" w:char="F052"/>
                </w:r>
              </w:sdtContent>
            </w:sdt>
          </w:p>
        </w:tc>
        <w:tc>
          <w:tcPr>
            <w:tcW w:w="4013" w:type="pct"/>
          </w:tcPr>
          <w:p w14:paraId="37A9F537" w14:textId="77777777" w:rsidR="006B66A3" w:rsidRPr="00C23E96" w:rsidRDefault="006B66A3" w:rsidP="00C23E96">
            <w:pPr>
              <w:pStyle w:val="ListParagraph"/>
              <w:numPr>
                <w:ilvl w:val="0"/>
                <w:numId w:val="6"/>
              </w:numPr>
              <w:spacing w:after="120" w:line="300" w:lineRule="atLeast"/>
              <w:ind w:left="458" w:hanging="283"/>
              <w:rPr>
                <w:rFonts w:eastAsia="Times New Roman" w:cs="Arial"/>
                <w:noProof/>
                <w:kern w:val="0"/>
                <w:szCs w:val="24"/>
                <w:lang w:eastAsia="en-GB"/>
                <w14:ligatures w14:val="none"/>
              </w:rPr>
            </w:pPr>
            <w:r w:rsidRPr="004F2CBF">
              <w:rPr>
                <w:rFonts w:eastAsia="Times New Roman" w:cs="Arial"/>
                <w:noProof/>
                <w:kern w:val="0"/>
                <w:szCs w:val="24"/>
                <w:lang w:eastAsia="en-GB"/>
                <w14:ligatures w14:val="none"/>
              </w:rPr>
              <w:t>The promotion of efficiency in the implementation and administration of the DCUSA</w:t>
            </w:r>
          </w:p>
        </w:tc>
        <w:tc>
          <w:tcPr>
            <w:tcW w:w="634" w:type="pct"/>
          </w:tcPr>
          <w:p w14:paraId="68730004" w14:textId="77777777" w:rsidR="006B66A3" w:rsidRDefault="006B66A3" w:rsidP="00241168">
            <w:pPr>
              <w:spacing w:after="0" w:line="240" w:lineRule="auto"/>
              <w:ind w:left="113"/>
              <w:rPr>
                <w:rFonts w:eastAsia="Times New Roman" w:cs="Times New Roman"/>
                <w:color w:val="00B050"/>
                <w:kern w:val="0"/>
                <w:szCs w:val="24"/>
                <w:lang w:eastAsia="en-GB"/>
                <w14:ligatures w14:val="none"/>
              </w:rPr>
            </w:pPr>
            <w:r w:rsidRPr="004F2CBF">
              <w:rPr>
                <w:rFonts w:eastAsia="Times New Roman" w:cs="Times New Roman"/>
                <w:color w:val="00B050"/>
                <w:kern w:val="0"/>
                <w:szCs w:val="24"/>
                <w:lang w:eastAsia="en-GB"/>
                <w14:ligatures w14:val="none"/>
              </w:rPr>
              <w:t>Positive</w:t>
            </w:r>
          </w:p>
          <w:p w14:paraId="1ED475D8" w14:textId="30F91F88"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p>
        </w:tc>
      </w:tr>
      <w:tr w:rsidR="006B66A3" w:rsidRPr="004F2CBF" w14:paraId="795AF396" w14:textId="77777777" w:rsidTr="00241168">
        <w:trPr>
          <w:cantSplit/>
          <w:trHeight w:val="397"/>
        </w:trPr>
        <w:tc>
          <w:tcPr>
            <w:tcW w:w="353" w:type="pct"/>
          </w:tcPr>
          <w:p w14:paraId="0510820C" w14:textId="77777777" w:rsidR="006B66A3" w:rsidRPr="004F2CBF" w:rsidRDefault="00000000" w:rsidP="00241168">
            <w:pPr>
              <w:spacing w:after="120" w:line="300" w:lineRule="atLeast"/>
              <w:jc w:val="center"/>
              <w:rPr>
                <w:rFonts w:ascii="Arial Black" w:eastAsia="Times New Roman" w:hAnsi="Arial Black" w:cs="Arial"/>
                <w:noProof/>
                <w:kern w:val="0"/>
                <w:sz w:val="48"/>
                <w:szCs w:val="56"/>
                <w:lang w:eastAsia="en-GB"/>
                <w14:ligatures w14:val="none"/>
              </w:rPr>
            </w:pPr>
            <w:sdt>
              <w:sdtPr>
                <w:rPr>
                  <w:rFonts w:ascii="Arial Black" w:eastAsia="Times New Roman" w:hAnsi="Arial Black" w:cs="Arial"/>
                  <w:b/>
                  <w:bCs/>
                  <w:noProof/>
                  <w:color w:val="00B050"/>
                  <w:kern w:val="0"/>
                  <w:sz w:val="48"/>
                  <w:szCs w:val="56"/>
                  <w:lang w:eastAsia="en-GB"/>
                  <w14:ligatures w14:val="none"/>
                </w:rPr>
                <w:id w:val="-1037735224"/>
                <w14:checkbox>
                  <w14:checked w14:val="0"/>
                  <w14:checkedState w14:val="0052" w14:font="Wingdings 2"/>
                  <w14:uncheckedState w14:val="2610" w14:font="MS Gothic"/>
                </w14:checkbox>
              </w:sdtPr>
              <w:sdtContent>
                <w:r w:rsidR="006B66A3">
                  <w:rPr>
                    <w:rFonts w:ascii="MS Gothic" w:eastAsia="MS Gothic" w:hAnsi="MS Gothic" w:cs="Arial" w:hint="eastAsia"/>
                    <w:b/>
                    <w:bCs/>
                    <w:noProof/>
                    <w:color w:val="00B050"/>
                    <w:kern w:val="0"/>
                    <w:sz w:val="48"/>
                    <w:szCs w:val="56"/>
                    <w:lang w:eastAsia="en-GB"/>
                    <w14:ligatures w14:val="none"/>
                  </w:rPr>
                  <w:t>☐</w:t>
                </w:r>
              </w:sdtContent>
            </w:sdt>
          </w:p>
        </w:tc>
        <w:tc>
          <w:tcPr>
            <w:tcW w:w="4013" w:type="pct"/>
          </w:tcPr>
          <w:p w14:paraId="6559BAF5" w14:textId="77777777" w:rsidR="006B66A3" w:rsidRPr="00C23E96" w:rsidRDefault="006B66A3" w:rsidP="00C23E96">
            <w:pPr>
              <w:pStyle w:val="ListParagraph"/>
              <w:numPr>
                <w:ilvl w:val="0"/>
                <w:numId w:val="6"/>
              </w:numPr>
              <w:spacing w:after="120" w:line="300" w:lineRule="atLeast"/>
              <w:ind w:left="458" w:hanging="283"/>
              <w:rPr>
                <w:rFonts w:eastAsia="Times New Roman" w:cs="Arial"/>
                <w:noProof/>
                <w:kern w:val="0"/>
                <w:szCs w:val="24"/>
                <w:lang w:eastAsia="en-GB"/>
                <w14:ligatures w14:val="none"/>
              </w:rPr>
            </w:pPr>
            <w:r w:rsidRPr="00C23E96">
              <w:rPr>
                <w:rFonts w:eastAsia="Times New Roman" w:cs="Arial"/>
                <w:noProof/>
                <w:kern w:val="0"/>
                <w:szCs w:val="24"/>
                <w:lang w:eastAsia="en-GB"/>
                <w14:ligatures w14:val="none"/>
              </w:rPr>
              <w:t>Compliance with the EU Internal Market Regulation and any relevant legally binding decisions of the European Commission and/or the Agency for the Co-operation of Energy Regulators.</w:t>
            </w:r>
          </w:p>
        </w:tc>
        <w:tc>
          <w:tcPr>
            <w:tcW w:w="634" w:type="pct"/>
          </w:tcPr>
          <w:p w14:paraId="1186BF06" w14:textId="77777777" w:rsidR="006B66A3" w:rsidRPr="004F2CBF" w:rsidRDefault="006B66A3" w:rsidP="00241168">
            <w:pPr>
              <w:spacing w:after="0" w:line="240" w:lineRule="auto"/>
              <w:ind w:left="113"/>
              <w:rPr>
                <w:rFonts w:eastAsia="Times New Roman" w:cs="Times New Roman"/>
                <w:color w:val="000000" w:themeColor="text1"/>
                <w:kern w:val="0"/>
                <w:szCs w:val="24"/>
                <w:lang w:eastAsia="en-GB"/>
                <w14:ligatures w14:val="none"/>
              </w:rPr>
            </w:pPr>
            <w:r w:rsidRPr="00672D79">
              <w:rPr>
                <w:rFonts w:eastAsia="Times New Roman" w:cs="Times New Roman"/>
                <w:color w:val="000000" w:themeColor="text1"/>
                <w:kern w:val="0"/>
                <w:szCs w:val="24"/>
                <w:lang w:eastAsia="en-GB"/>
                <w14:ligatures w14:val="none"/>
              </w:rPr>
              <w:t>None</w:t>
            </w:r>
          </w:p>
        </w:tc>
      </w:tr>
    </w:tbl>
    <w:p w14:paraId="313FBA5A" w14:textId="77777777" w:rsidR="006B66A3" w:rsidRPr="00797DB0" w:rsidRDefault="006B66A3" w:rsidP="006B66A3">
      <w:pPr>
        <w:rPr>
          <w:sz w:val="2"/>
          <w:szCs w:val="4"/>
        </w:rPr>
      </w:pPr>
    </w:p>
    <w:p w14:paraId="41DEBE18" w14:textId="0FBAFA59" w:rsidR="006B66A3" w:rsidRDefault="004E7CB4" w:rsidP="006B66A3">
      <w:pPr>
        <w:pStyle w:val="ListParagraph"/>
        <w:numPr>
          <w:ilvl w:val="1"/>
          <w:numId w:val="2"/>
        </w:numPr>
      </w:pPr>
      <w:r>
        <w:t>The Proposer believes t</w:t>
      </w:r>
      <w:r w:rsidRPr="004E7CB4">
        <w:t>his change would better facilitate the achievement of the DCUSA General Objective 4 by clarifying obligations and aligning them more closely with current practice. The proposal supports a more effective and coherent framework for all parties involved, which in turn, helps to minimise administrative burdens and ensures resources are focused on delivering value and maintaining compliance, ultimately contributing to a more efficient operation of the DCUSA</w:t>
      </w:r>
      <w:r>
        <w:t>.</w:t>
      </w:r>
    </w:p>
    <w:p w14:paraId="1FD3FDDE" w14:textId="3967A78F" w:rsidR="00BF295F" w:rsidRDefault="00DB6CD1" w:rsidP="00F40968">
      <w:pPr>
        <w:pStyle w:val="Heading1"/>
      </w:pPr>
      <w:bookmarkStart w:id="4" w:name="_Toc225772882"/>
      <w:r w:rsidRPr="00DB6CD1">
        <w:t>Impacts &amp; Other Considerations</w:t>
      </w:r>
      <w:bookmarkEnd w:id="4"/>
    </w:p>
    <w:p w14:paraId="7854D2F4" w14:textId="41934E4C" w:rsidR="00F87707" w:rsidRPr="00F40968" w:rsidRDefault="004F54A9" w:rsidP="00F40968">
      <w:pPr>
        <w:keepNext/>
        <w:rPr>
          <w:b/>
          <w:bCs/>
          <w:color w:val="008576"/>
        </w:rPr>
      </w:pPr>
      <w:r w:rsidRPr="00F40968">
        <w:rPr>
          <w:b/>
          <w:bCs/>
          <w:color w:val="008576"/>
        </w:rPr>
        <w:t>Impacts on any Significant Code Review (SCR) or other significant industry change projects</w:t>
      </w:r>
    </w:p>
    <w:p w14:paraId="60B4FF9C" w14:textId="1315A597" w:rsidR="004F54A9" w:rsidRDefault="00196174" w:rsidP="004F2CBF">
      <w:pPr>
        <w:pStyle w:val="ListParagraph"/>
        <w:numPr>
          <w:ilvl w:val="1"/>
          <w:numId w:val="2"/>
        </w:numPr>
      </w:pPr>
      <w:r w:rsidRPr="00196174">
        <w:t>No impacts on any current SCR or other industry change project have been identified</w:t>
      </w:r>
      <w:r>
        <w:t>.</w:t>
      </w:r>
    </w:p>
    <w:p w14:paraId="28B1CBD7" w14:textId="649E1AC8" w:rsidR="004F54A9" w:rsidRPr="00F40968" w:rsidRDefault="008B4036" w:rsidP="004F54A9">
      <w:pPr>
        <w:rPr>
          <w:b/>
          <w:bCs/>
          <w:color w:val="008576"/>
        </w:rPr>
      </w:pPr>
      <w:r w:rsidRPr="00F40968">
        <w:rPr>
          <w:b/>
          <w:bCs/>
          <w:color w:val="008576"/>
        </w:rPr>
        <w:t>Impacts on other Codes</w:t>
      </w:r>
    </w:p>
    <w:p w14:paraId="52CAB0E9" w14:textId="21118458" w:rsidR="004F54A9" w:rsidRDefault="00FA5BEE" w:rsidP="004F2CBF">
      <w:pPr>
        <w:pStyle w:val="ListParagraph"/>
        <w:numPr>
          <w:ilvl w:val="1"/>
          <w:numId w:val="2"/>
        </w:numPr>
      </w:pPr>
      <w:r w:rsidRPr="00FA5BEE">
        <w:t xml:space="preserve">No impacts on </w:t>
      </w:r>
      <w:r>
        <w:t>other codes have been identified.</w:t>
      </w:r>
    </w:p>
    <w:p w14:paraId="07806C67" w14:textId="329F78D1" w:rsidR="004F54A9" w:rsidRPr="00F40968" w:rsidRDefault="00574CF4" w:rsidP="00574CF4">
      <w:pPr>
        <w:rPr>
          <w:b/>
          <w:bCs/>
          <w:color w:val="008576"/>
        </w:rPr>
      </w:pPr>
      <w:r w:rsidRPr="00F40968">
        <w:rPr>
          <w:b/>
          <w:bCs/>
          <w:color w:val="008576"/>
        </w:rPr>
        <w:t xml:space="preserve">Consumer Impacts </w:t>
      </w:r>
    </w:p>
    <w:p w14:paraId="6B3A8F62" w14:textId="27B21EBF" w:rsidR="004F54A9" w:rsidRDefault="00FA5BEE" w:rsidP="004F2CBF">
      <w:pPr>
        <w:pStyle w:val="ListParagraph"/>
        <w:numPr>
          <w:ilvl w:val="1"/>
          <w:numId w:val="2"/>
        </w:numPr>
      </w:pPr>
      <w:r w:rsidRPr="00FA5BEE">
        <w:t xml:space="preserve">No impacts on </w:t>
      </w:r>
      <w:r>
        <w:t>other consumer</w:t>
      </w:r>
      <w:r w:rsidR="00BE4BCE">
        <w:t>s have been identified.</w:t>
      </w:r>
    </w:p>
    <w:p w14:paraId="2CC1B62B" w14:textId="2AE34335" w:rsidR="004F54A9" w:rsidRPr="00F40968" w:rsidRDefault="00393A3C" w:rsidP="00574CF4">
      <w:pPr>
        <w:rPr>
          <w:b/>
          <w:bCs/>
          <w:color w:val="008576"/>
        </w:rPr>
      </w:pPr>
      <w:r w:rsidRPr="00F40968">
        <w:rPr>
          <w:b/>
          <w:bCs/>
          <w:color w:val="008576"/>
        </w:rPr>
        <w:t xml:space="preserve">Environmental Impacts </w:t>
      </w:r>
    </w:p>
    <w:p w14:paraId="3F374B5C" w14:textId="604C6CA8" w:rsidR="004F54A9" w:rsidRDefault="00F371DB" w:rsidP="00F371DB">
      <w:pPr>
        <w:pStyle w:val="ListParagraph"/>
        <w:numPr>
          <w:ilvl w:val="1"/>
          <w:numId w:val="2"/>
        </w:numPr>
      </w:pPr>
      <w:r w:rsidRPr="00F371DB">
        <w:t>In accordance with DCUSA Clause 10.4.5A, the Proposer assessed whether there would be a material impact on greenhouse gas emissions if this CP were implemented.</w:t>
      </w:r>
      <w:r>
        <w:t xml:space="preserve"> No impacts were identified.</w:t>
      </w:r>
    </w:p>
    <w:p w14:paraId="08F50DC2" w14:textId="183CA6EB" w:rsidR="004F2CBF" w:rsidRPr="00F40968" w:rsidRDefault="00F40968" w:rsidP="00393A3C">
      <w:pPr>
        <w:rPr>
          <w:b/>
          <w:bCs/>
          <w:color w:val="008576"/>
        </w:rPr>
      </w:pPr>
      <w:r w:rsidRPr="00F40968">
        <w:rPr>
          <w:b/>
          <w:bCs/>
          <w:color w:val="008576"/>
        </w:rPr>
        <w:t>Are there any wider industry impacts?</w:t>
      </w:r>
    </w:p>
    <w:p w14:paraId="56025644" w14:textId="7F6BF336" w:rsidR="00BF295F" w:rsidRDefault="00F371DB" w:rsidP="00BF295F">
      <w:pPr>
        <w:pStyle w:val="ListParagraph"/>
        <w:numPr>
          <w:ilvl w:val="1"/>
          <w:numId w:val="2"/>
        </w:numPr>
      </w:pPr>
      <w:r>
        <w:t>No wider industry impacts have been identified.</w:t>
      </w:r>
    </w:p>
    <w:p w14:paraId="002D05CF" w14:textId="3D40C4EA" w:rsidR="00BF295F" w:rsidRDefault="00DB6CD1" w:rsidP="00BF295F">
      <w:pPr>
        <w:pStyle w:val="Heading1"/>
      </w:pPr>
      <w:bookmarkStart w:id="5" w:name="_Toc225772883"/>
      <w:r>
        <w:lastRenderedPageBreak/>
        <w:t>Implementation</w:t>
      </w:r>
      <w:bookmarkEnd w:id="5"/>
    </w:p>
    <w:p w14:paraId="05D05A58" w14:textId="6E1CE58E" w:rsidR="00BF295F" w:rsidRDefault="00BA1FC0" w:rsidP="00BA1FC0">
      <w:pPr>
        <w:pStyle w:val="ListParagraph"/>
        <w:numPr>
          <w:ilvl w:val="1"/>
          <w:numId w:val="2"/>
        </w:numPr>
      </w:pPr>
      <w:r w:rsidRPr="00BA1FC0">
        <w:t xml:space="preserve">This is a housekeeping change, so it is proposed this change is implemented </w:t>
      </w:r>
      <w:r w:rsidR="00DE3D95">
        <w:t>5 Working Days after approval</w:t>
      </w:r>
      <w:r>
        <w:t>.</w:t>
      </w:r>
    </w:p>
    <w:p w14:paraId="6D91772E" w14:textId="7B5D8D29" w:rsidR="00BF295F" w:rsidRDefault="00DB6CD1" w:rsidP="00BF295F">
      <w:pPr>
        <w:pStyle w:val="Heading1"/>
      </w:pPr>
      <w:bookmarkStart w:id="6" w:name="_Toc225772884"/>
      <w:r>
        <w:t>Legal Text</w:t>
      </w:r>
      <w:r w:rsidR="005D126D">
        <w:t xml:space="preserve"> Commentary</w:t>
      </w:r>
      <w:bookmarkEnd w:id="6"/>
    </w:p>
    <w:p w14:paraId="00961D72" w14:textId="79DC48EA" w:rsidR="00BF295F" w:rsidRDefault="00173995" w:rsidP="00BF295F">
      <w:pPr>
        <w:pStyle w:val="ListParagraph"/>
        <w:numPr>
          <w:ilvl w:val="1"/>
          <w:numId w:val="2"/>
        </w:numPr>
      </w:pPr>
      <w:r>
        <w:t xml:space="preserve">Paragraph 7.1 of Schedule 7 has been amended to </w:t>
      </w:r>
      <w:r w:rsidR="00295916">
        <w:t>require the Secretariat to circulate the SIG agenda 5 Working Days in advance of the meeting.</w:t>
      </w:r>
    </w:p>
    <w:p w14:paraId="658152E2" w14:textId="67740F50" w:rsidR="00BF295F" w:rsidRDefault="00880721" w:rsidP="00BF295F">
      <w:pPr>
        <w:pStyle w:val="ListParagraph"/>
        <w:numPr>
          <w:ilvl w:val="1"/>
          <w:numId w:val="2"/>
        </w:numPr>
      </w:pPr>
      <w:r>
        <w:t xml:space="preserve">Paragraph 8.2 of Schedule 7 has been amended to </w:t>
      </w:r>
      <w:r w:rsidR="005D126D">
        <w:t>specify that issue forms submitted less than 5 Working Days before the next meeting date will be accepted at the discretion of the Chair. A minor error in Paragraph 8.2 has also been corrected.</w:t>
      </w:r>
    </w:p>
    <w:p w14:paraId="469785F3" w14:textId="61F7F25D" w:rsidR="005D126D" w:rsidRDefault="005D126D" w:rsidP="005D126D">
      <w:pPr>
        <w:pStyle w:val="ListParagraph"/>
        <w:numPr>
          <w:ilvl w:val="1"/>
          <w:numId w:val="2"/>
        </w:numPr>
      </w:pPr>
      <w:r>
        <w:t xml:space="preserve">Paragraph 7.1 of Schedule </w:t>
      </w:r>
      <w:r w:rsidR="002560A1">
        <w:t>28</w:t>
      </w:r>
      <w:r>
        <w:t xml:space="preserve"> has been amended to require the Secretariat to circulate the </w:t>
      </w:r>
      <w:r w:rsidR="002560A1">
        <w:t>DCMDG</w:t>
      </w:r>
      <w:r>
        <w:t xml:space="preserve"> agenda 5 Working Days in advance of the meeting.</w:t>
      </w:r>
    </w:p>
    <w:p w14:paraId="160CF53E" w14:textId="510E72F7" w:rsidR="00527AB0" w:rsidRDefault="005D126D" w:rsidP="005D126D">
      <w:pPr>
        <w:pStyle w:val="ListParagraph"/>
        <w:numPr>
          <w:ilvl w:val="1"/>
          <w:numId w:val="2"/>
        </w:numPr>
      </w:pPr>
      <w:r>
        <w:t xml:space="preserve">Paragraph 8.2 of Schedule </w:t>
      </w:r>
      <w:r w:rsidR="002560A1">
        <w:t>28</w:t>
      </w:r>
      <w:r>
        <w:t xml:space="preserve"> has been amended to specify that issue forms submitted less than 5 Working Days before the next meeting date will be accepted at the discretion of the Chair.</w:t>
      </w:r>
    </w:p>
    <w:p w14:paraId="54A299F3" w14:textId="28549273" w:rsidR="00527AB0" w:rsidRDefault="00527AB0" w:rsidP="00527AB0">
      <w:pPr>
        <w:pStyle w:val="Heading1"/>
      </w:pPr>
      <w:bookmarkStart w:id="7" w:name="_Toc225772885"/>
      <w:r>
        <w:t>Code Specific Matters</w:t>
      </w:r>
      <w:bookmarkEnd w:id="7"/>
    </w:p>
    <w:p w14:paraId="747145C1" w14:textId="33DBB4EE" w:rsidR="00527AB0" w:rsidRDefault="00607070" w:rsidP="00527AB0">
      <w:pPr>
        <w:pStyle w:val="ListParagraph"/>
        <w:numPr>
          <w:ilvl w:val="1"/>
          <w:numId w:val="2"/>
        </w:numPr>
      </w:pPr>
      <w:r w:rsidRPr="00607070">
        <w:t xml:space="preserve">The change to the requirement to publish draft agendas 10 Working Days ahead of DCUSA meetings was shared at </w:t>
      </w:r>
      <w:r>
        <w:t xml:space="preserve">the </w:t>
      </w:r>
      <w:r w:rsidRPr="00607070">
        <w:t xml:space="preserve">DCMDG on </w:t>
      </w:r>
      <w:r>
        <w:t xml:space="preserve">19 </w:t>
      </w:r>
      <w:r w:rsidRPr="00607070">
        <w:t>February</w:t>
      </w:r>
      <w:r>
        <w:t xml:space="preserve"> 2026</w:t>
      </w:r>
      <w:r w:rsidRPr="00607070">
        <w:t xml:space="preserve">, where the Secretariat shared an interim approach until such a time a wider housekeeping change would capture this new approach for the DCMDG and SIG. It was following that discussion that we agreed to raise this </w:t>
      </w:r>
      <w:r>
        <w:t>CP</w:t>
      </w:r>
      <w:r w:rsidRPr="00607070">
        <w:t>, so that agenda timings are aligned across DCUSA activities and updated so that current and future DCMDG &amp; SIG members have clear timing expectations</w:t>
      </w:r>
      <w:r w:rsidR="0097346C" w:rsidRPr="0097346C">
        <w:t>.</w:t>
      </w:r>
    </w:p>
    <w:p w14:paraId="00941F67" w14:textId="595D916B" w:rsidR="00BF295F" w:rsidRDefault="00EC2117" w:rsidP="00BF295F">
      <w:pPr>
        <w:pStyle w:val="Heading1"/>
      </w:pPr>
      <w:bookmarkStart w:id="8" w:name="_Toc225772886"/>
      <w:r>
        <w:t>Recommendations</w:t>
      </w:r>
      <w:bookmarkEnd w:id="8"/>
    </w:p>
    <w:p w14:paraId="45D63D14" w14:textId="64EF1379" w:rsidR="00150AC5" w:rsidRDefault="00150AC5" w:rsidP="00150AC5">
      <w:pPr>
        <w:pStyle w:val="ListParagraph"/>
        <w:numPr>
          <w:ilvl w:val="1"/>
          <w:numId w:val="2"/>
        </w:numPr>
      </w:pPr>
      <w:r>
        <w:t xml:space="preserve">The Panel approved this Change Report on </w:t>
      </w:r>
      <w:r w:rsidR="00657900" w:rsidRPr="00657900">
        <w:t>15 April 2026</w:t>
      </w:r>
      <w:r>
        <w:t>. The Panel considered that the Working Group has carried out the level of analysis required to enable Parties to understand the impact of the proposed amendment and to vote on this CP.</w:t>
      </w:r>
    </w:p>
    <w:p w14:paraId="49B02BD3" w14:textId="3043FA21" w:rsidR="00BF295F" w:rsidRDefault="00150AC5" w:rsidP="00705BEE">
      <w:pPr>
        <w:pStyle w:val="ListParagraph"/>
        <w:numPr>
          <w:ilvl w:val="1"/>
          <w:numId w:val="2"/>
        </w:numPr>
      </w:pPr>
      <w:r>
        <w:t>The Panel has recommended that this report is issued for voting and DCUSA Parties should consider whether they wish to submit views regarding this CP.</w:t>
      </w:r>
    </w:p>
    <w:p w14:paraId="3052B4A4" w14:textId="16CCCE84" w:rsidR="00BF295F" w:rsidRDefault="00DB6CD1" w:rsidP="00BF295F">
      <w:pPr>
        <w:pStyle w:val="Heading1"/>
      </w:pPr>
      <w:bookmarkStart w:id="9" w:name="_Toc225772887"/>
      <w:r>
        <w:t>Attachments</w:t>
      </w:r>
      <w:bookmarkEnd w:id="9"/>
    </w:p>
    <w:p w14:paraId="6FE8D755" w14:textId="19DB8D41" w:rsidR="00BF295F" w:rsidRDefault="00D9366D" w:rsidP="00BF295F">
      <w:pPr>
        <w:pStyle w:val="ListParagraph"/>
        <w:numPr>
          <w:ilvl w:val="1"/>
          <w:numId w:val="2"/>
        </w:numPr>
      </w:pPr>
      <w:r>
        <w:t xml:space="preserve">Attachment 1 – </w:t>
      </w:r>
      <w:r w:rsidR="00657900">
        <w:t>DCP</w:t>
      </w:r>
      <w:r>
        <w:t xml:space="preserve"> </w:t>
      </w:r>
      <w:r w:rsidR="00657900">
        <w:t>472 Voting Form</w:t>
      </w:r>
    </w:p>
    <w:p w14:paraId="2B660004" w14:textId="49ACD0E8" w:rsidR="00BF295F" w:rsidRDefault="00D9366D" w:rsidP="00657900">
      <w:pPr>
        <w:pStyle w:val="ListParagraph"/>
        <w:numPr>
          <w:ilvl w:val="1"/>
          <w:numId w:val="2"/>
        </w:numPr>
      </w:pPr>
      <w:r>
        <w:t xml:space="preserve">Attachment 2 – </w:t>
      </w:r>
      <w:r w:rsidR="00657900">
        <w:t>DCP</w:t>
      </w:r>
      <w:r>
        <w:t xml:space="preserve"> </w:t>
      </w:r>
      <w:r w:rsidR="00657900">
        <w:t>472 Legal Text</w:t>
      </w:r>
    </w:p>
    <w:p w14:paraId="791CEF56" w14:textId="77777777" w:rsidR="00BF295F" w:rsidRDefault="00BF295F" w:rsidP="00BF295F"/>
    <w:sectPr w:rsidR="00BF295F" w:rsidSect="00A46135">
      <w:headerReference w:type="default" r:id="rId22"/>
      <w:footerReference w:type="default" r:id="rId23"/>
      <w:headerReference w:type="first" r:id="rId24"/>
      <w:pgSz w:w="11906" w:h="16838" w:code="9"/>
      <w:pgMar w:top="1418" w:right="1134" w:bottom="1134" w:left="1134" w:header="454"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7FCA" w14:textId="77777777" w:rsidR="006C56D0" w:rsidRDefault="006C56D0" w:rsidP="00A46135">
      <w:pPr>
        <w:spacing w:after="0" w:line="240" w:lineRule="auto"/>
      </w:pPr>
      <w:r>
        <w:separator/>
      </w:r>
    </w:p>
  </w:endnote>
  <w:endnote w:type="continuationSeparator" w:id="0">
    <w:p w14:paraId="28634D12" w14:textId="77777777" w:rsidR="006C56D0" w:rsidRDefault="006C56D0" w:rsidP="00A461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4955435"/>
      <w:docPartObj>
        <w:docPartGallery w:val="Page Numbers (Bottom of Page)"/>
        <w:docPartUnique/>
      </w:docPartObj>
    </w:sdtPr>
    <w:sdtEndPr>
      <w:rPr>
        <w:rFonts w:cs="Arial"/>
        <w:sz w:val="16"/>
        <w:szCs w:val="16"/>
      </w:rPr>
    </w:sdtEndPr>
    <w:sdtContent>
      <w:sdt>
        <w:sdtPr>
          <w:rPr>
            <w:rFonts w:cs="Arial"/>
            <w:sz w:val="16"/>
            <w:szCs w:val="16"/>
          </w:rPr>
          <w:id w:val="1728636285"/>
          <w:docPartObj>
            <w:docPartGallery w:val="Page Numbers (Top of Page)"/>
            <w:docPartUnique/>
          </w:docPartObj>
        </w:sdtPr>
        <w:sdtContent>
          <w:p w14:paraId="68E031BC" w14:textId="233B0821" w:rsidR="00103651" w:rsidRPr="00227B26" w:rsidRDefault="004B0ED6" w:rsidP="004B0ED6">
            <w:pPr>
              <w:pStyle w:val="Footer"/>
              <w:tabs>
                <w:tab w:val="clear" w:pos="4513"/>
                <w:tab w:val="clear" w:pos="9026"/>
                <w:tab w:val="center" w:pos="4820"/>
                <w:tab w:val="right" w:pos="9638"/>
              </w:tabs>
              <w:rPr>
                <w:rFonts w:cs="Arial"/>
                <w:sz w:val="16"/>
                <w:szCs w:val="16"/>
              </w:rPr>
            </w:pPr>
            <w:r w:rsidRPr="004B0ED6">
              <w:rPr>
                <w:rFonts w:cs="Arial"/>
                <w:sz w:val="16"/>
                <w:szCs w:val="16"/>
              </w:rPr>
              <w:t>©2026 All Rights Reserved</w:t>
            </w:r>
            <w:r w:rsidR="00BE3C37" w:rsidRPr="00227B26">
              <w:rPr>
                <w:rFonts w:cs="Arial"/>
                <w:sz w:val="16"/>
                <w:szCs w:val="16"/>
              </w:rPr>
              <w:tab/>
            </w:r>
            <w:r w:rsidR="00C157EA" w:rsidRPr="00227B26">
              <w:rPr>
                <w:rFonts w:cs="Arial"/>
                <w:sz w:val="16"/>
                <w:szCs w:val="16"/>
              </w:rPr>
              <w:t xml:space="preserve">Page </w:t>
            </w:r>
            <w:r w:rsidR="00C157EA" w:rsidRPr="00227B26">
              <w:rPr>
                <w:rFonts w:cs="Arial"/>
                <w:b/>
                <w:bCs/>
                <w:sz w:val="18"/>
                <w:szCs w:val="18"/>
              </w:rPr>
              <w:fldChar w:fldCharType="begin"/>
            </w:r>
            <w:r w:rsidR="00C157EA" w:rsidRPr="00227B26">
              <w:rPr>
                <w:rFonts w:cs="Arial"/>
                <w:b/>
                <w:bCs/>
                <w:sz w:val="16"/>
                <w:szCs w:val="16"/>
              </w:rPr>
              <w:instrText xml:space="preserve"> PAGE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C157EA" w:rsidRPr="00227B26">
              <w:rPr>
                <w:rFonts w:cs="Arial"/>
                <w:sz w:val="16"/>
                <w:szCs w:val="16"/>
              </w:rPr>
              <w:t xml:space="preserve"> of </w:t>
            </w:r>
            <w:r w:rsidR="00C157EA" w:rsidRPr="00227B26">
              <w:rPr>
                <w:rFonts w:cs="Arial"/>
                <w:b/>
                <w:bCs/>
                <w:sz w:val="18"/>
                <w:szCs w:val="18"/>
              </w:rPr>
              <w:fldChar w:fldCharType="begin"/>
            </w:r>
            <w:r w:rsidR="00C157EA" w:rsidRPr="00227B26">
              <w:rPr>
                <w:rFonts w:cs="Arial"/>
                <w:b/>
                <w:bCs/>
                <w:sz w:val="16"/>
                <w:szCs w:val="16"/>
              </w:rPr>
              <w:instrText xml:space="preserve"> NUMPAGES  </w:instrText>
            </w:r>
            <w:r w:rsidR="00C157EA" w:rsidRPr="00227B26">
              <w:rPr>
                <w:rFonts w:cs="Arial"/>
                <w:b/>
                <w:bCs/>
                <w:sz w:val="18"/>
                <w:szCs w:val="18"/>
              </w:rPr>
              <w:fldChar w:fldCharType="separate"/>
            </w:r>
            <w:r w:rsidR="00C157EA" w:rsidRPr="00227B26">
              <w:rPr>
                <w:rFonts w:cs="Arial"/>
                <w:b/>
                <w:bCs/>
                <w:noProof/>
                <w:sz w:val="16"/>
                <w:szCs w:val="16"/>
              </w:rPr>
              <w:t>2</w:t>
            </w:r>
            <w:r w:rsidR="00C157EA" w:rsidRPr="00227B26">
              <w:rPr>
                <w:rFonts w:cs="Arial"/>
                <w:b/>
                <w:bCs/>
                <w:sz w:val="18"/>
                <w:szCs w:val="18"/>
              </w:rPr>
              <w:fldChar w:fldCharType="end"/>
            </w:r>
            <w:r w:rsidR="00BE3C37" w:rsidRPr="00227B26">
              <w:rPr>
                <w:rFonts w:cs="Arial"/>
                <w:b/>
                <w:bCs/>
                <w:sz w:val="18"/>
                <w:szCs w:val="18"/>
              </w:rPr>
              <w:tab/>
            </w:r>
            <w:r w:rsidR="000C1DBE" w:rsidRPr="00227B26">
              <w:rPr>
                <w:rFonts w:cs="Arial"/>
                <w:sz w:val="18"/>
                <w:szCs w:val="18"/>
              </w:rPr>
              <w:t>Version 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8D6A8" w14:textId="77777777" w:rsidR="006C56D0" w:rsidRDefault="006C56D0" w:rsidP="00A46135">
      <w:pPr>
        <w:spacing w:after="0" w:line="240" w:lineRule="auto"/>
      </w:pPr>
      <w:r>
        <w:separator/>
      </w:r>
    </w:p>
  </w:footnote>
  <w:footnote w:type="continuationSeparator" w:id="0">
    <w:p w14:paraId="2493F872" w14:textId="77777777" w:rsidR="006C56D0" w:rsidRDefault="006C56D0" w:rsidP="00A461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C9C57" w14:textId="44565177" w:rsidR="00A46135" w:rsidRDefault="00A46135">
    <w:pPr>
      <w:pStyle w:val="Header"/>
    </w:pPr>
    <w:r>
      <w:rPr>
        <w:noProof/>
      </w:rPr>
      <w:drawing>
        <wp:anchor distT="0" distB="0" distL="114300" distR="114300" simplePos="0" relativeHeight="251661312" behindDoc="0" locked="0" layoutInCell="1" allowOverlap="1" wp14:anchorId="3E800C2F" wp14:editId="2BD928C3">
          <wp:simplePos x="0" y="0"/>
          <wp:positionH relativeFrom="margin">
            <wp:posOffset>3944311</wp:posOffset>
          </wp:positionH>
          <wp:positionV relativeFrom="paragraph">
            <wp:posOffset>-192903</wp:posOffset>
          </wp:positionV>
          <wp:extent cx="2317750" cy="784860"/>
          <wp:effectExtent l="0" t="0" r="6350" b="0"/>
          <wp:wrapNone/>
          <wp:docPr id="266384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2954" w14:textId="2DA75894" w:rsidR="00A46135" w:rsidRDefault="00A46135">
    <w:pPr>
      <w:pStyle w:val="Header"/>
    </w:pPr>
    <w:r>
      <w:rPr>
        <w:noProof/>
      </w:rPr>
      <w:drawing>
        <wp:anchor distT="0" distB="0" distL="114300" distR="114300" simplePos="0" relativeHeight="251659264" behindDoc="0" locked="0" layoutInCell="1" allowOverlap="1" wp14:anchorId="07FDFBA3" wp14:editId="4D54ABF9">
          <wp:simplePos x="0" y="0"/>
          <wp:positionH relativeFrom="margin">
            <wp:align>right</wp:align>
          </wp:positionH>
          <wp:positionV relativeFrom="paragraph">
            <wp:posOffset>-25349</wp:posOffset>
          </wp:positionV>
          <wp:extent cx="2317750" cy="784860"/>
          <wp:effectExtent l="0" t="0" r="6350" b="0"/>
          <wp:wrapNone/>
          <wp:docPr id="12931324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14AD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F9F4DB5"/>
    <w:multiLevelType w:val="hybridMultilevel"/>
    <w:tmpl w:val="C1904E00"/>
    <w:lvl w:ilvl="0" w:tplc="CEA41F22">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8A0EDE"/>
    <w:multiLevelType w:val="hybridMultilevel"/>
    <w:tmpl w:val="17A474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CD29A8"/>
    <w:multiLevelType w:val="multilevel"/>
    <w:tmpl w:val="72ACC4B2"/>
    <w:lvl w:ilvl="0">
      <w:start w:val="1"/>
      <w:numFmt w:val="decimal"/>
      <w:pStyle w:val="Heading1"/>
      <w:lvlText w:val="%1"/>
      <w:lvlJc w:val="left"/>
      <w:pPr>
        <w:ind w:left="567" w:hanging="567"/>
      </w:pPr>
      <w:rPr>
        <w:rFonts w:ascii="Arial" w:hAnsi="Arial" w:hint="default"/>
      </w:rPr>
    </w:lvl>
    <w:lvl w:ilvl="1">
      <w:start w:val="1"/>
      <w:numFmt w:val="decimal"/>
      <w:lvlText w:val="%1.%2"/>
      <w:lvlJc w:val="left"/>
      <w:pPr>
        <w:ind w:left="567" w:hanging="567"/>
      </w:pPr>
      <w:rPr>
        <w:rFonts w:ascii="Arial" w:hAnsi="Arial" w:hint="default"/>
      </w:rPr>
    </w:lvl>
    <w:lvl w:ilvl="2">
      <w:start w:val="1"/>
      <w:numFmt w:val="decimal"/>
      <w:lvlText w:val="%1.%2.%3"/>
      <w:lvlJc w:val="left"/>
      <w:pPr>
        <w:ind w:left="1276" w:hanging="709"/>
      </w:pPr>
      <w:rPr>
        <w:rFonts w:ascii="Arial" w:hAnsi="Arial" w:hint="default"/>
      </w:rPr>
    </w:lvl>
    <w:lvl w:ilvl="3">
      <w:start w:val="1"/>
      <w:numFmt w:val="decimal"/>
      <w:lvlText w:val="%1.%2.%3.%4"/>
      <w:lvlJc w:val="left"/>
      <w:pPr>
        <w:ind w:left="2126" w:hanging="850"/>
      </w:pPr>
      <w:rPr>
        <w:rFonts w:ascii="Arial" w:hAnsi="Aria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18225259">
    <w:abstractNumId w:val="0"/>
  </w:num>
  <w:num w:numId="2" w16cid:durableId="439377418">
    <w:abstractNumId w:val="4"/>
  </w:num>
  <w:num w:numId="3" w16cid:durableId="1580410541">
    <w:abstractNumId w:val="1"/>
  </w:num>
  <w:num w:numId="4" w16cid:durableId="9125909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7796222">
    <w:abstractNumId w:val="2"/>
  </w:num>
  <w:num w:numId="6" w16cid:durableId="790674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1D2C"/>
    <w:rsid w:val="00026FE6"/>
    <w:rsid w:val="00037E1C"/>
    <w:rsid w:val="00043FA9"/>
    <w:rsid w:val="00046030"/>
    <w:rsid w:val="00050BBF"/>
    <w:rsid w:val="00096F2C"/>
    <w:rsid w:val="000B6C72"/>
    <w:rsid w:val="000C16F9"/>
    <w:rsid w:val="000C1DBE"/>
    <w:rsid w:val="000D0489"/>
    <w:rsid w:val="000D26FB"/>
    <w:rsid w:val="00103651"/>
    <w:rsid w:val="00143A2F"/>
    <w:rsid w:val="00150AC5"/>
    <w:rsid w:val="0015302C"/>
    <w:rsid w:val="00173995"/>
    <w:rsid w:val="00193FFB"/>
    <w:rsid w:val="00196174"/>
    <w:rsid w:val="001A4F40"/>
    <w:rsid w:val="001D16A8"/>
    <w:rsid w:val="001F6F54"/>
    <w:rsid w:val="001F769D"/>
    <w:rsid w:val="00227B26"/>
    <w:rsid w:val="00254E1A"/>
    <w:rsid w:val="002560A1"/>
    <w:rsid w:val="0025705A"/>
    <w:rsid w:val="00295916"/>
    <w:rsid w:val="00295C9B"/>
    <w:rsid w:val="002B4C4E"/>
    <w:rsid w:val="00311E4A"/>
    <w:rsid w:val="00354313"/>
    <w:rsid w:val="00364D77"/>
    <w:rsid w:val="00380DF6"/>
    <w:rsid w:val="003908D8"/>
    <w:rsid w:val="00393A3C"/>
    <w:rsid w:val="003B74C6"/>
    <w:rsid w:val="003D1B14"/>
    <w:rsid w:val="004143E3"/>
    <w:rsid w:val="00422A1E"/>
    <w:rsid w:val="004462AB"/>
    <w:rsid w:val="00451CCF"/>
    <w:rsid w:val="0045729B"/>
    <w:rsid w:val="00460446"/>
    <w:rsid w:val="00462377"/>
    <w:rsid w:val="004B0ED6"/>
    <w:rsid w:val="004B7FED"/>
    <w:rsid w:val="004D39F2"/>
    <w:rsid w:val="004E7CB4"/>
    <w:rsid w:val="004F126F"/>
    <w:rsid w:val="004F2CBF"/>
    <w:rsid w:val="004F54A9"/>
    <w:rsid w:val="00527AB0"/>
    <w:rsid w:val="00532114"/>
    <w:rsid w:val="0054119A"/>
    <w:rsid w:val="00574CF4"/>
    <w:rsid w:val="005A3382"/>
    <w:rsid w:val="005A7542"/>
    <w:rsid w:val="005B445E"/>
    <w:rsid w:val="005C40AD"/>
    <w:rsid w:val="005D0A33"/>
    <w:rsid w:val="005D126D"/>
    <w:rsid w:val="005F31D6"/>
    <w:rsid w:val="00607070"/>
    <w:rsid w:val="00611C29"/>
    <w:rsid w:val="00630A97"/>
    <w:rsid w:val="00631786"/>
    <w:rsid w:val="0063336C"/>
    <w:rsid w:val="00657900"/>
    <w:rsid w:val="00672D79"/>
    <w:rsid w:val="00691664"/>
    <w:rsid w:val="00696638"/>
    <w:rsid w:val="006972B3"/>
    <w:rsid w:val="006A16BB"/>
    <w:rsid w:val="006B66A3"/>
    <w:rsid w:val="006C56D0"/>
    <w:rsid w:val="006E45E8"/>
    <w:rsid w:val="006F52F6"/>
    <w:rsid w:val="00705BEE"/>
    <w:rsid w:val="007246AD"/>
    <w:rsid w:val="0073104E"/>
    <w:rsid w:val="00753C16"/>
    <w:rsid w:val="00783109"/>
    <w:rsid w:val="00783B7B"/>
    <w:rsid w:val="00794092"/>
    <w:rsid w:val="00797DB0"/>
    <w:rsid w:val="007A5BC8"/>
    <w:rsid w:val="007B2ED1"/>
    <w:rsid w:val="007F1955"/>
    <w:rsid w:val="007F41D0"/>
    <w:rsid w:val="00807509"/>
    <w:rsid w:val="008138C8"/>
    <w:rsid w:val="00821D2C"/>
    <w:rsid w:val="00835043"/>
    <w:rsid w:val="0085103F"/>
    <w:rsid w:val="00855927"/>
    <w:rsid w:val="00870497"/>
    <w:rsid w:val="00876F7A"/>
    <w:rsid w:val="00880721"/>
    <w:rsid w:val="00883513"/>
    <w:rsid w:val="0089159A"/>
    <w:rsid w:val="00896883"/>
    <w:rsid w:val="008A0042"/>
    <w:rsid w:val="008A28B4"/>
    <w:rsid w:val="008B2D92"/>
    <w:rsid w:val="008B4036"/>
    <w:rsid w:val="008D5795"/>
    <w:rsid w:val="008E08CB"/>
    <w:rsid w:val="009020B4"/>
    <w:rsid w:val="00905771"/>
    <w:rsid w:val="0091417D"/>
    <w:rsid w:val="00970788"/>
    <w:rsid w:val="0097346C"/>
    <w:rsid w:val="00991E89"/>
    <w:rsid w:val="00994BE6"/>
    <w:rsid w:val="009A180C"/>
    <w:rsid w:val="009B4657"/>
    <w:rsid w:val="009B5FBE"/>
    <w:rsid w:val="009D4AC6"/>
    <w:rsid w:val="009D7D67"/>
    <w:rsid w:val="009F078A"/>
    <w:rsid w:val="00A00443"/>
    <w:rsid w:val="00A03ADD"/>
    <w:rsid w:val="00A2083C"/>
    <w:rsid w:val="00A208F7"/>
    <w:rsid w:val="00A36DB8"/>
    <w:rsid w:val="00A46135"/>
    <w:rsid w:val="00A61C61"/>
    <w:rsid w:val="00A640AA"/>
    <w:rsid w:val="00A80789"/>
    <w:rsid w:val="00A9283F"/>
    <w:rsid w:val="00AD1AC1"/>
    <w:rsid w:val="00AE0ECE"/>
    <w:rsid w:val="00B21675"/>
    <w:rsid w:val="00B43E55"/>
    <w:rsid w:val="00B50FA4"/>
    <w:rsid w:val="00B5627F"/>
    <w:rsid w:val="00B60089"/>
    <w:rsid w:val="00B83EF3"/>
    <w:rsid w:val="00B86272"/>
    <w:rsid w:val="00B90968"/>
    <w:rsid w:val="00BA1FC0"/>
    <w:rsid w:val="00BA53A2"/>
    <w:rsid w:val="00BE3C37"/>
    <w:rsid w:val="00BE4BCE"/>
    <w:rsid w:val="00BF295F"/>
    <w:rsid w:val="00BF3D2F"/>
    <w:rsid w:val="00BF7214"/>
    <w:rsid w:val="00C006F4"/>
    <w:rsid w:val="00C050AE"/>
    <w:rsid w:val="00C157EA"/>
    <w:rsid w:val="00C23E96"/>
    <w:rsid w:val="00C26B98"/>
    <w:rsid w:val="00C520D9"/>
    <w:rsid w:val="00C60A83"/>
    <w:rsid w:val="00C61EC8"/>
    <w:rsid w:val="00C747C5"/>
    <w:rsid w:val="00C962D3"/>
    <w:rsid w:val="00CA338E"/>
    <w:rsid w:val="00CC67AE"/>
    <w:rsid w:val="00CE2DBF"/>
    <w:rsid w:val="00CF66C9"/>
    <w:rsid w:val="00D1247E"/>
    <w:rsid w:val="00D33104"/>
    <w:rsid w:val="00D43C46"/>
    <w:rsid w:val="00D54E64"/>
    <w:rsid w:val="00D9366D"/>
    <w:rsid w:val="00D97B61"/>
    <w:rsid w:val="00DB6CD1"/>
    <w:rsid w:val="00DC4B21"/>
    <w:rsid w:val="00DC5F4E"/>
    <w:rsid w:val="00DE2818"/>
    <w:rsid w:val="00DE3D95"/>
    <w:rsid w:val="00E019B3"/>
    <w:rsid w:val="00E1744F"/>
    <w:rsid w:val="00E51DCC"/>
    <w:rsid w:val="00E54C19"/>
    <w:rsid w:val="00E61931"/>
    <w:rsid w:val="00E8711E"/>
    <w:rsid w:val="00EA2E90"/>
    <w:rsid w:val="00EB78D8"/>
    <w:rsid w:val="00EC1A6D"/>
    <w:rsid w:val="00EC2117"/>
    <w:rsid w:val="00F157E1"/>
    <w:rsid w:val="00F16A12"/>
    <w:rsid w:val="00F36870"/>
    <w:rsid w:val="00F371DB"/>
    <w:rsid w:val="00F40968"/>
    <w:rsid w:val="00F542AE"/>
    <w:rsid w:val="00F74240"/>
    <w:rsid w:val="00F8066A"/>
    <w:rsid w:val="00F829C2"/>
    <w:rsid w:val="00F87707"/>
    <w:rsid w:val="00F971A0"/>
    <w:rsid w:val="00FA200D"/>
    <w:rsid w:val="00FA3478"/>
    <w:rsid w:val="00FA5BEE"/>
    <w:rsid w:val="00FC0EFC"/>
    <w:rsid w:val="00FF4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21DA9"/>
  <w15:chartTrackingRefBased/>
  <w15:docId w15:val="{AD1C6CF8-B03E-4153-A6B3-FDDA6234A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CBF"/>
    <w:rPr>
      <w:rFonts w:ascii="Arial" w:hAnsi="Arial"/>
      <w:sz w:val="20"/>
    </w:rPr>
  </w:style>
  <w:style w:type="paragraph" w:styleId="Heading1">
    <w:name w:val="heading 1"/>
    <w:basedOn w:val="Normal"/>
    <w:next w:val="Normal"/>
    <w:link w:val="Heading1Char"/>
    <w:uiPriority w:val="9"/>
    <w:qFormat/>
    <w:rsid w:val="00043FA9"/>
    <w:pPr>
      <w:keepNext/>
      <w:keepLines/>
      <w:numPr>
        <w:numId w:val="2"/>
      </w:numPr>
      <w:pBdr>
        <w:top w:val="single" w:sz="48" w:space="1" w:color="9A4D9E"/>
        <w:left w:val="single" w:sz="48" w:space="4" w:color="9A4D9E"/>
        <w:bottom w:val="single" w:sz="48" w:space="1" w:color="9A4D9E"/>
        <w:right w:val="single" w:sz="48" w:space="4" w:color="9A4D9E"/>
      </w:pBdr>
      <w:shd w:val="clear" w:color="auto" w:fill="9A4D9E"/>
      <w:spacing w:before="360" w:after="80"/>
      <w:outlineLvl w:val="0"/>
    </w:pPr>
    <w:rPr>
      <w:rFonts w:eastAsiaTheme="majorEastAsia" w:cstheme="majorBidi"/>
      <w:b/>
      <w:color w:val="FFFFFF" w:themeColor="background1"/>
      <w:sz w:val="28"/>
      <w:szCs w:val="40"/>
    </w:rPr>
  </w:style>
  <w:style w:type="paragraph" w:styleId="Heading2">
    <w:name w:val="heading 2"/>
    <w:basedOn w:val="Normal"/>
    <w:next w:val="Normal"/>
    <w:link w:val="Heading2Char"/>
    <w:uiPriority w:val="9"/>
    <w:semiHidden/>
    <w:unhideWhenUsed/>
    <w:qFormat/>
    <w:rsid w:val="00821D2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21D2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21D2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21D2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21D2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21D2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21D2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21D2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3FA9"/>
    <w:rPr>
      <w:rFonts w:ascii="Arial" w:eastAsiaTheme="majorEastAsia" w:hAnsi="Arial" w:cstheme="majorBidi"/>
      <w:b/>
      <w:color w:val="FFFFFF" w:themeColor="background1"/>
      <w:sz w:val="28"/>
      <w:szCs w:val="40"/>
      <w:shd w:val="clear" w:color="auto" w:fill="9A4D9E"/>
    </w:rPr>
  </w:style>
  <w:style w:type="character" w:customStyle="1" w:styleId="Heading2Char">
    <w:name w:val="Heading 2 Char"/>
    <w:basedOn w:val="DefaultParagraphFont"/>
    <w:link w:val="Heading2"/>
    <w:uiPriority w:val="9"/>
    <w:semiHidden/>
    <w:rsid w:val="00821D2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21D2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21D2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21D2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21D2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21D2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21D2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21D2C"/>
    <w:rPr>
      <w:rFonts w:eastAsiaTheme="majorEastAsia" w:cstheme="majorBidi"/>
      <w:color w:val="272727" w:themeColor="text1" w:themeTint="D8"/>
    </w:rPr>
  </w:style>
  <w:style w:type="paragraph" w:styleId="Title">
    <w:name w:val="Title"/>
    <w:basedOn w:val="Normal"/>
    <w:next w:val="Normal"/>
    <w:link w:val="TitleChar"/>
    <w:uiPriority w:val="10"/>
    <w:qFormat/>
    <w:rsid w:val="00821D2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1D2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1D2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1D2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21D2C"/>
    <w:pPr>
      <w:spacing w:before="160"/>
      <w:jc w:val="center"/>
    </w:pPr>
    <w:rPr>
      <w:i/>
      <w:iCs/>
      <w:color w:val="404040" w:themeColor="text1" w:themeTint="BF"/>
    </w:rPr>
  </w:style>
  <w:style w:type="character" w:customStyle="1" w:styleId="QuoteChar">
    <w:name w:val="Quote Char"/>
    <w:basedOn w:val="DefaultParagraphFont"/>
    <w:link w:val="Quote"/>
    <w:uiPriority w:val="29"/>
    <w:rsid w:val="00821D2C"/>
    <w:rPr>
      <w:i/>
      <w:iCs/>
      <w:color w:val="404040" w:themeColor="text1" w:themeTint="BF"/>
    </w:rPr>
  </w:style>
  <w:style w:type="paragraph" w:styleId="ListParagraph">
    <w:name w:val="List Paragraph"/>
    <w:basedOn w:val="Normal"/>
    <w:uiPriority w:val="34"/>
    <w:qFormat/>
    <w:rsid w:val="00835043"/>
    <w:pPr>
      <w:ind w:left="720"/>
    </w:pPr>
  </w:style>
  <w:style w:type="character" w:styleId="IntenseEmphasis">
    <w:name w:val="Intense Emphasis"/>
    <w:basedOn w:val="DefaultParagraphFont"/>
    <w:uiPriority w:val="21"/>
    <w:qFormat/>
    <w:rsid w:val="00821D2C"/>
    <w:rPr>
      <w:i/>
      <w:iCs/>
      <w:color w:val="2F5496" w:themeColor="accent1" w:themeShade="BF"/>
    </w:rPr>
  </w:style>
  <w:style w:type="paragraph" w:styleId="IntenseQuote">
    <w:name w:val="Intense Quote"/>
    <w:basedOn w:val="Normal"/>
    <w:next w:val="Normal"/>
    <w:link w:val="IntenseQuoteChar"/>
    <w:uiPriority w:val="30"/>
    <w:qFormat/>
    <w:rsid w:val="00821D2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21D2C"/>
    <w:rPr>
      <w:i/>
      <w:iCs/>
      <w:color w:val="2F5496" w:themeColor="accent1" w:themeShade="BF"/>
    </w:rPr>
  </w:style>
  <w:style w:type="character" w:styleId="IntenseReference">
    <w:name w:val="Intense Reference"/>
    <w:basedOn w:val="DefaultParagraphFont"/>
    <w:uiPriority w:val="32"/>
    <w:qFormat/>
    <w:rsid w:val="00821D2C"/>
    <w:rPr>
      <w:b/>
      <w:bCs/>
      <w:smallCaps/>
      <w:color w:val="2F5496" w:themeColor="accent1" w:themeShade="BF"/>
      <w:spacing w:val="5"/>
    </w:rPr>
  </w:style>
  <w:style w:type="paragraph" w:styleId="Header">
    <w:name w:val="header"/>
    <w:basedOn w:val="Normal"/>
    <w:link w:val="HeaderChar"/>
    <w:uiPriority w:val="99"/>
    <w:unhideWhenUsed/>
    <w:rsid w:val="00A461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A46135"/>
  </w:style>
  <w:style w:type="paragraph" w:styleId="Footer">
    <w:name w:val="footer"/>
    <w:basedOn w:val="Normal"/>
    <w:link w:val="FooterChar"/>
    <w:uiPriority w:val="99"/>
    <w:unhideWhenUsed/>
    <w:rsid w:val="00A461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6135"/>
  </w:style>
  <w:style w:type="table" w:styleId="TableGrid">
    <w:name w:val="Table Grid"/>
    <w:basedOn w:val="TableNormal"/>
    <w:uiPriority w:val="39"/>
    <w:rsid w:val="007310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5795"/>
    <w:rPr>
      <w:color w:val="0563C1" w:themeColor="hyperlink"/>
      <w:u w:val="single"/>
    </w:rPr>
  </w:style>
  <w:style w:type="character" w:styleId="UnresolvedMention">
    <w:name w:val="Unresolved Mention"/>
    <w:basedOn w:val="DefaultParagraphFont"/>
    <w:uiPriority w:val="99"/>
    <w:semiHidden/>
    <w:unhideWhenUsed/>
    <w:rsid w:val="008D5795"/>
    <w:rPr>
      <w:color w:val="605E5C"/>
      <w:shd w:val="clear" w:color="auto" w:fill="E1DFDD"/>
    </w:rPr>
  </w:style>
  <w:style w:type="paragraph" w:styleId="TOC1">
    <w:name w:val="toc 1"/>
    <w:basedOn w:val="Normal"/>
    <w:next w:val="Normal"/>
    <w:autoRedefine/>
    <w:uiPriority w:val="39"/>
    <w:unhideWhenUsed/>
    <w:rsid w:val="0085103F"/>
    <w:pPr>
      <w:tabs>
        <w:tab w:val="left" w:pos="480"/>
        <w:tab w:val="right" w:leader="dot" w:pos="9628"/>
      </w:tabs>
      <w:spacing w:after="100" w:line="240" w:lineRule="auto"/>
    </w:pPr>
    <w:rPr>
      <w:b/>
      <w:color w:val="008576"/>
      <w:sz w:val="24"/>
    </w:rPr>
  </w:style>
  <w:style w:type="paragraph" w:styleId="TOCHeading">
    <w:name w:val="TOC Heading"/>
    <w:basedOn w:val="Heading1"/>
    <w:next w:val="Normal"/>
    <w:uiPriority w:val="39"/>
    <w:unhideWhenUsed/>
    <w:qFormat/>
    <w:rsid w:val="006A16BB"/>
    <w:pPr>
      <w:numPr>
        <w:numId w:val="0"/>
      </w:numPr>
      <w:pBdr>
        <w:top w:val="none" w:sz="0" w:space="0" w:color="auto"/>
        <w:left w:val="none" w:sz="0" w:space="0" w:color="auto"/>
        <w:bottom w:val="none" w:sz="0" w:space="0" w:color="auto"/>
        <w:right w:val="none" w:sz="0" w:space="0" w:color="auto"/>
      </w:pBdr>
      <w:shd w:val="clear" w:color="auto" w:fill="auto"/>
      <w:spacing w:before="240" w:after="0"/>
      <w:outlineLvl w:val="9"/>
    </w:pPr>
    <w:rPr>
      <w:rFonts w:asciiTheme="majorHAnsi" w:hAnsiTheme="majorHAnsi"/>
      <w:b w:val="0"/>
      <w:color w:val="2F5496" w:themeColor="accent1" w:themeShade="BF"/>
      <w:kern w:val="0"/>
      <w:sz w:val="32"/>
      <w:szCs w:val="32"/>
      <w:lang w:val="en-US"/>
      <w14:ligatures w14:val="none"/>
    </w:rPr>
  </w:style>
  <w:style w:type="paragraph" w:styleId="TOC9">
    <w:name w:val="toc 9"/>
    <w:basedOn w:val="Normal"/>
    <w:next w:val="Normal"/>
    <w:autoRedefine/>
    <w:uiPriority w:val="39"/>
    <w:semiHidden/>
    <w:unhideWhenUsed/>
    <w:rsid w:val="00C61EC8"/>
    <w:pPr>
      <w:spacing w:after="100"/>
      <w:ind w:left="1760"/>
    </w:pPr>
  </w:style>
  <w:style w:type="paragraph" w:styleId="TOC2">
    <w:name w:val="toc 2"/>
    <w:basedOn w:val="Normal"/>
    <w:next w:val="Normal"/>
    <w:autoRedefine/>
    <w:uiPriority w:val="39"/>
    <w:semiHidden/>
    <w:unhideWhenUsed/>
    <w:rsid w:val="0085103F"/>
    <w:pPr>
      <w:spacing w:after="100"/>
      <w:ind w:left="220"/>
    </w:pPr>
  </w:style>
  <w:style w:type="paragraph" w:styleId="ListNumber">
    <w:name w:val="List Number"/>
    <w:basedOn w:val="Normal"/>
    <w:rsid w:val="00672D79"/>
    <w:pPr>
      <w:numPr>
        <w:numId w:val="3"/>
      </w:numPr>
      <w:tabs>
        <w:tab w:val="clear" w:pos="720"/>
      </w:tabs>
      <w:spacing w:before="120" w:after="120" w:line="300" w:lineRule="atLeast"/>
      <w:ind w:left="0" w:firstLine="0"/>
    </w:pPr>
    <w:rPr>
      <w:rFonts w:eastAsia="Times New Roman" w:cs="Times New Roman"/>
      <w:kern w:val="0"/>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cusa@electralink.co.uk" TargetMode="External"/><Relationship Id="rId18" Type="http://schemas.openxmlformats.org/officeDocument/2006/relationships/image" Target="media/image4.jpe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lee.stone@eonenergy.com"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document.dcusa.co.uk/dcusa-document/146/613055?" TargetMode="Externa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document.dcusa.co.uk/dcusa-document/146/610542?"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dcusa@electralink.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d xmlns="b2735f37-f050-41e5-8a5e-d82ee095ede3">false</Reviewe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5067D8106D2C244845E371D96267B92" ma:contentTypeVersion="5" ma:contentTypeDescription="Create a new document." ma:contentTypeScope="" ma:versionID="7935acf3a188f3e12c9356f6ab369fd8">
  <xsd:schema xmlns:xsd="http://www.w3.org/2001/XMLSchema" xmlns:xs="http://www.w3.org/2001/XMLSchema" xmlns:p="http://schemas.microsoft.com/office/2006/metadata/properties" xmlns:ns2="b2735f37-f050-41e5-8a5e-d82ee095ede3" targetNamespace="http://schemas.microsoft.com/office/2006/metadata/properties" ma:root="true" ma:fieldsID="506b5d9c917c94625e4e98f9e5870325" ns2:_="">
    <xsd:import namespace="b2735f37-f050-41e5-8a5e-d82ee095ede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Review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35f37-f050-41e5-8a5e-d82ee095ed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Reviewed" ma:index="11" nillable="true" ma:displayName="Reviewed" ma:default="0" ma:format="Dropdown" ma:hidden="true" ma:internalName="Reviewe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0FD59-3176-4567-A1EC-458B7B96FE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2A14CA-199C-415A-8B60-9A40E98758C5}">
  <ds:schemaRefs>
    <ds:schemaRef ds:uri="http://schemas.microsoft.com/sharepoint/v3/contenttype/forms"/>
  </ds:schemaRefs>
</ds:datastoreItem>
</file>

<file path=customXml/itemProps3.xml><?xml version="1.0" encoding="utf-8"?>
<ds:datastoreItem xmlns:ds="http://schemas.openxmlformats.org/officeDocument/2006/customXml" ds:itemID="{CB8E1C5E-FFA0-43B0-AD55-5AC358926E0E}">
  <ds:schemaRefs>
    <ds:schemaRef ds:uri="http://schemas.openxmlformats.org/officeDocument/2006/bibliography"/>
  </ds:schemaRefs>
</ds:datastoreItem>
</file>

<file path=customXml/itemProps4.xml><?xml version="1.0" encoding="utf-8"?>
<ds:datastoreItem xmlns:ds="http://schemas.openxmlformats.org/officeDocument/2006/customXml" ds:itemID="{5BB3B4A0-1894-47C0-BFE5-E8F3B3AA61D7}"/>
</file>

<file path=docProps/app.xml><?xml version="1.0" encoding="utf-8"?>
<Properties xmlns="http://schemas.openxmlformats.org/officeDocument/2006/extended-properties" xmlns:vt="http://schemas.openxmlformats.org/officeDocument/2006/docPropsVTypes">
  <Template>Normal</Template>
  <TotalTime>14</TotalTime>
  <Pages>5</Pages>
  <Words>1520</Words>
  <Characters>7691</Characters>
  <Application>Microsoft Office Word</Application>
  <DocSecurity>0</DocSecurity>
  <Lines>218</Lines>
  <Paragraphs>123</Paragraphs>
  <ScaleCrop>false</ScaleCrop>
  <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32</cp:revision>
  <dcterms:created xsi:type="dcterms:W3CDTF">2026-03-30T13:04:00Z</dcterms:created>
  <dcterms:modified xsi:type="dcterms:W3CDTF">2026-03-30T13:26:00Z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0x01010045067D8106D2C244845E371D96267B92</vt:lpwstr>
  </property>
</Properties>
</file>